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11B63" w14:textId="77777777" w:rsidR="00D86971" w:rsidRDefault="00F83D84" w:rsidP="00A53625">
      <w:pPr>
        <w:pStyle w:val="Header"/>
        <w:tabs>
          <w:tab w:val="left" w:pos="142"/>
          <w:tab w:val="left" w:pos="426"/>
        </w:tabs>
        <w:ind w:left="709" w:hanging="709"/>
        <w:jc w:val="both"/>
      </w:pPr>
      <w:r w:rsidRPr="007C25C4">
        <w:tab/>
      </w:r>
      <w:r w:rsidRPr="007C25C4">
        <w:tab/>
      </w:r>
    </w:p>
    <w:p w14:paraId="55A46568" w14:textId="77777777" w:rsidR="00BE3C27" w:rsidRDefault="00BE3C27" w:rsidP="00A53625">
      <w:pPr>
        <w:pStyle w:val="Header"/>
        <w:tabs>
          <w:tab w:val="left" w:pos="142"/>
          <w:tab w:val="left" w:pos="426"/>
        </w:tabs>
        <w:ind w:left="709" w:hanging="709"/>
        <w:jc w:val="both"/>
      </w:pPr>
    </w:p>
    <w:tbl>
      <w:tblPr>
        <w:tblpPr w:leftFromText="180" w:rightFromText="180" w:vertAnchor="text" w:horzAnchor="page" w:tblpX="6372" w:tblpY="176"/>
        <w:tblOverlap w:val="never"/>
        <w:tblW w:w="4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126"/>
      </w:tblGrid>
      <w:tr w:rsidR="005607D1" w:rsidRPr="003958B4" w14:paraId="0F18926F" w14:textId="77777777" w:rsidTr="005607D1">
        <w:trPr>
          <w:trHeight w:val="240"/>
        </w:trPr>
        <w:tc>
          <w:tcPr>
            <w:tcW w:w="2126" w:type="dxa"/>
            <w:vAlign w:val="center"/>
          </w:tcPr>
          <w:p w14:paraId="78EBB309" w14:textId="77777777" w:rsidR="005607D1" w:rsidRPr="003958B4" w:rsidRDefault="005607D1" w:rsidP="00A53625">
            <w:pPr>
              <w:pStyle w:val="Default"/>
              <w:tabs>
                <w:tab w:val="left" w:pos="142"/>
              </w:tabs>
              <w:rPr>
                <w:sz w:val="18"/>
                <w:szCs w:val="18"/>
              </w:rPr>
            </w:pPr>
            <w:r w:rsidRPr="003958B4">
              <w:rPr>
                <w:b/>
                <w:bCs/>
                <w:sz w:val="18"/>
                <w:szCs w:val="18"/>
              </w:rPr>
              <w:t>Approved By:</w:t>
            </w:r>
          </w:p>
        </w:tc>
        <w:tc>
          <w:tcPr>
            <w:tcW w:w="2126" w:type="dxa"/>
            <w:vAlign w:val="center"/>
          </w:tcPr>
          <w:p w14:paraId="05404EB8" w14:textId="64E901C0" w:rsidR="005607D1" w:rsidRPr="003958B4" w:rsidRDefault="005607D1" w:rsidP="00A53625">
            <w:pPr>
              <w:pStyle w:val="Default"/>
              <w:tabs>
                <w:tab w:val="left" w:pos="142"/>
              </w:tabs>
              <w:rPr>
                <w:sz w:val="18"/>
                <w:szCs w:val="18"/>
              </w:rPr>
            </w:pPr>
            <w:r w:rsidRPr="003958B4">
              <w:rPr>
                <w:b/>
                <w:bCs/>
                <w:sz w:val="18"/>
                <w:szCs w:val="18"/>
              </w:rPr>
              <w:t xml:space="preserve">Board of </w:t>
            </w:r>
            <w:r>
              <w:rPr>
                <w:b/>
                <w:bCs/>
                <w:sz w:val="18"/>
                <w:szCs w:val="18"/>
              </w:rPr>
              <w:t>Trustees</w:t>
            </w:r>
            <w:r w:rsidR="000A00E9">
              <w:rPr>
                <w:b/>
                <w:bCs/>
                <w:sz w:val="18"/>
                <w:szCs w:val="18"/>
              </w:rPr>
              <w:t>/Directors</w:t>
            </w:r>
          </w:p>
        </w:tc>
      </w:tr>
      <w:tr w:rsidR="00AA710A" w:rsidRPr="003958B4" w14:paraId="5804FE6F" w14:textId="77777777" w:rsidTr="005607D1">
        <w:trPr>
          <w:trHeight w:val="240"/>
        </w:trPr>
        <w:tc>
          <w:tcPr>
            <w:tcW w:w="2126" w:type="dxa"/>
            <w:vAlign w:val="center"/>
          </w:tcPr>
          <w:p w14:paraId="3CB65888" w14:textId="77777777" w:rsidR="00AA710A" w:rsidRPr="003958B4" w:rsidRDefault="00AA710A" w:rsidP="00AA710A">
            <w:pPr>
              <w:pStyle w:val="Default"/>
              <w:tabs>
                <w:tab w:val="left" w:pos="142"/>
              </w:tabs>
              <w:rPr>
                <w:sz w:val="18"/>
                <w:szCs w:val="18"/>
              </w:rPr>
            </w:pPr>
            <w:r w:rsidRPr="003958B4">
              <w:rPr>
                <w:b/>
                <w:bCs/>
                <w:sz w:val="18"/>
                <w:szCs w:val="18"/>
              </w:rPr>
              <w:t>Approval Date:</w:t>
            </w:r>
          </w:p>
        </w:tc>
        <w:tc>
          <w:tcPr>
            <w:tcW w:w="2126" w:type="dxa"/>
            <w:vAlign w:val="center"/>
          </w:tcPr>
          <w:p w14:paraId="3A6F39B1" w14:textId="3D380363" w:rsidR="00AA710A" w:rsidRPr="00007018" w:rsidRDefault="00377E11" w:rsidP="00AA710A">
            <w:pPr>
              <w:pStyle w:val="Default"/>
              <w:tabs>
                <w:tab w:val="left" w:pos="142"/>
              </w:tabs>
              <w:spacing w:line="276" w:lineRule="auto"/>
              <w:rPr>
                <w:b/>
                <w:sz w:val="18"/>
                <w:szCs w:val="18"/>
                <w:lang w:eastAsia="en-US"/>
              </w:rPr>
            </w:pPr>
            <w:r>
              <w:rPr>
                <w:b/>
                <w:sz w:val="18"/>
                <w:szCs w:val="18"/>
                <w:lang w:eastAsia="en-US"/>
              </w:rPr>
              <w:t>08</w:t>
            </w:r>
            <w:r w:rsidR="00AA710A" w:rsidRPr="00007018">
              <w:rPr>
                <w:b/>
                <w:sz w:val="18"/>
                <w:szCs w:val="18"/>
                <w:lang w:eastAsia="en-US"/>
              </w:rPr>
              <w:t>/</w:t>
            </w:r>
            <w:r w:rsidR="003E0DF7" w:rsidRPr="00007018">
              <w:rPr>
                <w:b/>
                <w:sz w:val="18"/>
                <w:szCs w:val="18"/>
                <w:lang w:eastAsia="en-US"/>
              </w:rPr>
              <w:t>04</w:t>
            </w:r>
            <w:r w:rsidR="00AA710A" w:rsidRPr="00007018">
              <w:rPr>
                <w:b/>
                <w:sz w:val="18"/>
                <w:szCs w:val="18"/>
                <w:lang w:eastAsia="en-US"/>
              </w:rPr>
              <w:t>/202</w:t>
            </w:r>
            <w:r>
              <w:rPr>
                <w:b/>
                <w:sz w:val="18"/>
                <w:szCs w:val="18"/>
                <w:lang w:eastAsia="en-US"/>
              </w:rPr>
              <w:t>5</w:t>
            </w:r>
          </w:p>
        </w:tc>
      </w:tr>
      <w:tr w:rsidR="00AA710A" w:rsidRPr="003958B4" w14:paraId="3C23D7DE" w14:textId="77777777" w:rsidTr="005607D1">
        <w:trPr>
          <w:trHeight w:val="240"/>
        </w:trPr>
        <w:tc>
          <w:tcPr>
            <w:tcW w:w="2126" w:type="dxa"/>
            <w:vAlign w:val="center"/>
          </w:tcPr>
          <w:p w14:paraId="52A1DEEF" w14:textId="77777777" w:rsidR="00AA710A" w:rsidRPr="003958B4" w:rsidRDefault="00AA710A" w:rsidP="00AA710A">
            <w:pPr>
              <w:pStyle w:val="Default"/>
              <w:tabs>
                <w:tab w:val="left" w:pos="142"/>
              </w:tabs>
              <w:rPr>
                <w:sz w:val="18"/>
                <w:szCs w:val="18"/>
              </w:rPr>
            </w:pPr>
            <w:r w:rsidRPr="003958B4">
              <w:rPr>
                <w:b/>
                <w:bCs/>
                <w:sz w:val="18"/>
                <w:szCs w:val="18"/>
              </w:rPr>
              <w:t>Next review Date:</w:t>
            </w:r>
          </w:p>
        </w:tc>
        <w:tc>
          <w:tcPr>
            <w:tcW w:w="2126" w:type="dxa"/>
            <w:vAlign w:val="center"/>
          </w:tcPr>
          <w:p w14:paraId="26F26545" w14:textId="3A7686B6" w:rsidR="00AA710A" w:rsidRPr="00007018" w:rsidRDefault="003E0DF7" w:rsidP="00AA710A">
            <w:pPr>
              <w:pStyle w:val="Default"/>
              <w:tabs>
                <w:tab w:val="left" w:pos="142"/>
              </w:tabs>
              <w:spacing w:line="276" w:lineRule="auto"/>
              <w:rPr>
                <w:b/>
                <w:sz w:val="18"/>
                <w:szCs w:val="18"/>
                <w:lang w:eastAsia="en-US"/>
              </w:rPr>
            </w:pPr>
            <w:r w:rsidRPr="00007018">
              <w:rPr>
                <w:b/>
                <w:sz w:val="18"/>
                <w:szCs w:val="18"/>
                <w:lang w:eastAsia="en-US"/>
              </w:rPr>
              <w:t>26/</w:t>
            </w:r>
            <w:r w:rsidR="00AA710A" w:rsidRPr="00007018">
              <w:rPr>
                <w:b/>
                <w:sz w:val="18"/>
                <w:szCs w:val="18"/>
                <w:lang w:eastAsia="en-US"/>
              </w:rPr>
              <w:t>0</w:t>
            </w:r>
            <w:r w:rsidRPr="00007018">
              <w:rPr>
                <w:b/>
                <w:sz w:val="18"/>
                <w:szCs w:val="18"/>
                <w:lang w:eastAsia="en-US"/>
              </w:rPr>
              <w:t>4/</w:t>
            </w:r>
            <w:r w:rsidR="00AA710A" w:rsidRPr="00007018">
              <w:rPr>
                <w:b/>
                <w:sz w:val="18"/>
                <w:szCs w:val="18"/>
                <w:lang w:eastAsia="en-US"/>
              </w:rPr>
              <w:t>202</w:t>
            </w:r>
            <w:r w:rsidR="00377E11">
              <w:rPr>
                <w:b/>
                <w:sz w:val="18"/>
                <w:szCs w:val="18"/>
                <w:lang w:eastAsia="en-US"/>
              </w:rPr>
              <w:t>7</w:t>
            </w:r>
          </w:p>
        </w:tc>
      </w:tr>
      <w:tr w:rsidR="005607D1" w:rsidRPr="003958B4" w14:paraId="63A3E9F5" w14:textId="77777777" w:rsidTr="005607D1">
        <w:trPr>
          <w:trHeight w:val="240"/>
        </w:trPr>
        <w:tc>
          <w:tcPr>
            <w:tcW w:w="2126" w:type="dxa"/>
            <w:vAlign w:val="center"/>
          </w:tcPr>
          <w:p w14:paraId="461D2448" w14:textId="77777777" w:rsidR="005607D1" w:rsidRPr="003958B4" w:rsidRDefault="005607D1" w:rsidP="00A53625">
            <w:pPr>
              <w:pStyle w:val="Default"/>
              <w:tabs>
                <w:tab w:val="left" w:pos="142"/>
              </w:tabs>
              <w:rPr>
                <w:sz w:val="18"/>
                <w:szCs w:val="18"/>
              </w:rPr>
            </w:pPr>
            <w:r w:rsidRPr="003958B4">
              <w:rPr>
                <w:b/>
                <w:bCs/>
                <w:sz w:val="18"/>
                <w:szCs w:val="18"/>
              </w:rPr>
              <w:t>Policy Holder:</w:t>
            </w:r>
          </w:p>
        </w:tc>
        <w:tc>
          <w:tcPr>
            <w:tcW w:w="2126" w:type="dxa"/>
            <w:vAlign w:val="center"/>
          </w:tcPr>
          <w:p w14:paraId="6705C6AE" w14:textId="5C426BF3" w:rsidR="005607D1" w:rsidRPr="003958B4" w:rsidRDefault="00A27530" w:rsidP="00A53625">
            <w:pPr>
              <w:pStyle w:val="Default"/>
              <w:tabs>
                <w:tab w:val="left" w:pos="142"/>
              </w:tabs>
              <w:rPr>
                <w:b/>
                <w:sz w:val="18"/>
                <w:szCs w:val="18"/>
              </w:rPr>
            </w:pPr>
            <w:r>
              <w:rPr>
                <w:b/>
                <w:sz w:val="18"/>
                <w:szCs w:val="18"/>
              </w:rPr>
              <w:t xml:space="preserve">IBTC </w:t>
            </w:r>
          </w:p>
        </w:tc>
      </w:tr>
    </w:tbl>
    <w:p w14:paraId="225359A9" w14:textId="77777777" w:rsidR="00BE3C27" w:rsidRDefault="00BE3C27" w:rsidP="00A53625">
      <w:pPr>
        <w:pBdr>
          <w:top w:val="nil"/>
          <w:left w:val="nil"/>
          <w:bottom w:val="nil"/>
          <w:right w:val="nil"/>
          <w:between w:val="nil"/>
          <w:bar w:val="nil"/>
        </w:pBdr>
        <w:tabs>
          <w:tab w:val="left" w:pos="142"/>
        </w:tabs>
        <w:jc w:val="both"/>
        <w:rPr>
          <w:rFonts w:asciiTheme="minorHAnsi" w:eastAsia="Arial Unicode MS" w:hAnsiTheme="minorHAnsi" w:cstheme="minorHAnsi"/>
          <w:color w:val="000000"/>
          <w:sz w:val="22"/>
          <w:szCs w:val="22"/>
          <w:u w:color="000000"/>
          <w:bdr w:val="nil"/>
          <w:lang w:eastAsia="en-US"/>
        </w:rPr>
      </w:pPr>
    </w:p>
    <w:p w14:paraId="72A37352" w14:textId="77777777" w:rsidR="00F83335" w:rsidRDefault="00F83335" w:rsidP="00A53625">
      <w:pPr>
        <w:pStyle w:val="Header"/>
        <w:tabs>
          <w:tab w:val="left" w:pos="142"/>
          <w:tab w:val="left" w:pos="426"/>
        </w:tabs>
        <w:ind w:left="709" w:hanging="709"/>
        <w:jc w:val="both"/>
      </w:pPr>
      <w:r w:rsidRPr="007C25C4">
        <w:tab/>
      </w:r>
      <w:r w:rsidRPr="007C25C4">
        <w:tab/>
      </w:r>
    </w:p>
    <w:p w14:paraId="54B2D3C1" w14:textId="1B140898" w:rsidR="00095C8C" w:rsidRDefault="00CA3BBF" w:rsidP="00A53625">
      <w:pPr>
        <w:tabs>
          <w:tab w:val="left" w:pos="142"/>
          <w:tab w:val="left" w:pos="426"/>
          <w:tab w:val="center" w:pos="7245"/>
        </w:tabs>
        <w:ind w:left="426"/>
        <w:rPr>
          <w:rFonts w:asciiTheme="minorHAnsi" w:eastAsia="Arial Unicode MS" w:hAnsiTheme="minorHAnsi" w:cstheme="minorHAnsi"/>
          <w:b/>
          <w:bCs/>
          <w:color w:val="000000"/>
          <w:sz w:val="28"/>
          <w:szCs w:val="28"/>
          <w:u w:color="000000"/>
          <w:bdr w:val="nil"/>
          <w:lang w:eastAsia="en-US"/>
        </w:rPr>
      </w:pPr>
      <w:r w:rsidRPr="00CA3BBF">
        <w:rPr>
          <w:rFonts w:asciiTheme="minorHAnsi" w:eastAsia="Arial Unicode MS" w:hAnsiTheme="minorHAnsi" w:cstheme="minorHAnsi"/>
          <w:b/>
          <w:bCs/>
          <w:color w:val="000000"/>
          <w:sz w:val="28"/>
          <w:szCs w:val="28"/>
          <w:u w:color="000000"/>
          <w:bdr w:val="nil"/>
          <w:lang w:eastAsia="en-US"/>
        </w:rPr>
        <w:t>Complaints Policy</w:t>
      </w:r>
      <w:r w:rsidR="00EE09B9">
        <w:rPr>
          <w:rFonts w:asciiTheme="minorHAnsi" w:eastAsia="Arial Unicode MS" w:hAnsiTheme="minorHAnsi" w:cstheme="minorHAnsi"/>
          <w:b/>
          <w:bCs/>
          <w:color w:val="000000"/>
          <w:sz w:val="28"/>
          <w:szCs w:val="28"/>
          <w:u w:color="000000"/>
          <w:bdr w:val="nil"/>
          <w:lang w:eastAsia="en-US"/>
        </w:rPr>
        <w:t xml:space="preserve"> and </w:t>
      </w:r>
      <w:r w:rsidR="00DB705F">
        <w:rPr>
          <w:rFonts w:asciiTheme="minorHAnsi" w:eastAsia="Arial Unicode MS" w:hAnsiTheme="minorHAnsi" w:cstheme="minorHAnsi"/>
          <w:b/>
          <w:bCs/>
          <w:color w:val="000000"/>
          <w:sz w:val="28"/>
          <w:szCs w:val="28"/>
          <w:u w:color="000000"/>
          <w:bdr w:val="nil"/>
          <w:lang w:eastAsia="en-US"/>
        </w:rPr>
        <w:t>P</w:t>
      </w:r>
      <w:r w:rsidR="00EE09B9">
        <w:rPr>
          <w:rFonts w:asciiTheme="minorHAnsi" w:eastAsia="Arial Unicode MS" w:hAnsiTheme="minorHAnsi" w:cstheme="minorHAnsi"/>
          <w:b/>
          <w:bCs/>
          <w:color w:val="000000"/>
          <w:sz w:val="28"/>
          <w:szCs w:val="28"/>
          <w:u w:color="000000"/>
          <w:bdr w:val="nil"/>
          <w:lang w:eastAsia="en-US"/>
        </w:rPr>
        <w:t>rocedu</w:t>
      </w:r>
      <w:r w:rsidR="00281226">
        <w:rPr>
          <w:rFonts w:asciiTheme="minorHAnsi" w:eastAsia="Arial Unicode MS" w:hAnsiTheme="minorHAnsi" w:cstheme="minorHAnsi"/>
          <w:b/>
          <w:bCs/>
          <w:color w:val="000000"/>
          <w:sz w:val="28"/>
          <w:szCs w:val="28"/>
          <w:u w:color="000000"/>
          <w:bdr w:val="nil"/>
          <w:lang w:eastAsia="en-US"/>
        </w:rPr>
        <w:t>res</w:t>
      </w:r>
    </w:p>
    <w:p w14:paraId="044B65B6" w14:textId="53714705" w:rsidR="003435F4" w:rsidRDefault="003435F4" w:rsidP="00D23B93">
      <w:pPr>
        <w:tabs>
          <w:tab w:val="left" w:pos="142"/>
          <w:tab w:val="left" w:pos="426"/>
          <w:tab w:val="center" w:pos="7245"/>
        </w:tabs>
      </w:pPr>
    </w:p>
    <w:p w14:paraId="2FD389F7" w14:textId="77777777" w:rsidR="00B8044F" w:rsidRDefault="00B8044F" w:rsidP="00B8044F">
      <w:pPr>
        <w:tabs>
          <w:tab w:val="left" w:pos="142"/>
          <w:tab w:val="left" w:pos="426"/>
          <w:tab w:val="center" w:pos="7245"/>
        </w:tabs>
        <w:rPr>
          <w:color w:val="FF0000"/>
        </w:rPr>
      </w:pPr>
    </w:p>
    <w:p w14:paraId="10FA897C" w14:textId="77777777" w:rsidR="007B299B" w:rsidRDefault="007B299B" w:rsidP="005F6C2D">
      <w:pPr>
        <w:pStyle w:val="Heading"/>
        <w:numPr>
          <w:ilvl w:val="0"/>
          <w:numId w:val="8"/>
        </w:numPr>
        <w:rPr>
          <w:rFonts w:ascii="Calibri" w:hAnsi="Calibri"/>
          <w:sz w:val="24"/>
          <w:szCs w:val="24"/>
        </w:rPr>
      </w:pPr>
      <w:r>
        <w:rPr>
          <w:rFonts w:ascii="Calibri" w:hAnsi="Calibri"/>
          <w:sz w:val="24"/>
          <w:szCs w:val="24"/>
        </w:rPr>
        <w:t>Introduction</w:t>
      </w:r>
    </w:p>
    <w:p w14:paraId="7679190F" w14:textId="77777777" w:rsidR="007B299B" w:rsidRDefault="007B299B" w:rsidP="007B299B">
      <w:pPr>
        <w:pStyle w:val="Body"/>
        <w:tabs>
          <w:tab w:val="left" w:pos="142"/>
          <w:tab w:val="left" w:pos="426"/>
          <w:tab w:val="center" w:pos="7245"/>
        </w:tabs>
        <w:rPr>
          <w:color w:val="FF0000"/>
          <w:u w:color="FF0000"/>
        </w:rPr>
      </w:pPr>
    </w:p>
    <w:p w14:paraId="1EC34B70"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At the IBTC we want to provide </w:t>
      </w:r>
      <w:proofErr w:type="gramStart"/>
      <w:r>
        <w:rPr>
          <w:rFonts w:ascii="Calibri" w:hAnsi="Calibri"/>
        </w:rPr>
        <w:t>an outstanding</w:t>
      </w:r>
      <w:proofErr w:type="gramEnd"/>
      <w:r>
        <w:rPr>
          <w:rFonts w:ascii="Calibri" w:hAnsi="Calibri"/>
        </w:rPr>
        <w:t xml:space="preserve"> educational experience for our students and excellent working environment for our voluntary workers. One of the ways in which we can improve what we do is by listening and responding to their views. The college values the feedback that students and voluntary workers provide, and complaints are monitored, evaluated and reported to the IBTC</w:t>
      </w:r>
      <w:r>
        <w:rPr>
          <w:rFonts w:ascii="Calibri" w:hAnsi="Calibri"/>
          <w:rtl/>
        </w:rPr>
        <w:t>’</w:t>
      </w:r>
      <w:r>
        <w:rPr>
          <w:rFonts w:ascii="Calibri" w:hAnsi="Calibri"/>
        </w:rPr>
        <w:t xml:space="preserve">s </w:t>
      </w:r>
      <w:r w:rsidRPr="008677C2">
        <w:rPr>
          <w:rFonts w:ascii="Calibri" w:hAnsi="Calibri"/>
        </w:rPr>
        <w:t>Principal who annually reports</w:t>
      </w:r>
      <w:r>
        <w:rPr>
          <w:rFonts w:ascii="Calibri" w:hAnsi="Calibri"/>
        </w:rPr>
        <w:t xml:space="preserve"> to the IBTC Board of Trustees/Directors. We aim to deal with complaints in a fair, reasonable and timely manner.</w:t>
      </w:r>
    </w:p>
    <w:p w14:paraId="4531CC3F"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When students sign their </w:t>
      </w:r>
      <w:r>
        <w:rPr>
          <w:rFonts w:ascii="Calibri" w:hAnsi="Calibri"/>
          <w:b/>
          <w:bCs/>
        </w:rPr>
        <w:t xml:space="preserve">Learner Agreement </w:t>
      </w:r>
      <w:r>
        <w:rPr>
          <w:rFonts w:ascii="Calibri" w:hAnsi="Calibri"/>
        </w:rPr>
        <w:t>and voluntary workers sign their</w:t>
      </w:r>
      <w:r>
        <w:rPr>
          <w:rFonts w:ascii="Calibri" w:hAnsi="Calibri"/>
          <w:b/>
          <w:bCs/>
        </w:rPr>
        <w:t xml:space="preserve"> Volunteer Agreement</w:t>
      </w:r>
      <w:r>
        <w:rPr>
          <w:rFonts w:ascii="Calibri" w:hAnsi="Calibri"/>
        </w:rPr>
        <w:t xml:space="preserve"> with the college they </w:t>
      </w:r>
      <w:proofErr w:type="gramStart"/>
      <w:r>
        <w:rPr>
          <w:rFonts w:ascii="Calibri" w:hAnsi="Calibri"/>
        </w:rPr>
        <w:t>are agreeing</w:t>
      </w:r>
      <w:proofErr w:type="gramEnd"/>
      <w:r>
        <w:rPr>
          <w:rFonts w:ascii="Calibri" w:hAnsi="Calibri"/>
        </w:rPr>
        <w:t xml:space="preserve"> to the IBTC</w:t>
      </w:r>
      <w:r>
        <w:rPr>
          <w:rFonts w:ascii="Calibri" w:hAnsi="Calibri"/>
          <w:rtl/>
        </w:rPr>
        <w:t>’</w:t>
      </w:r>
      <w:r>
        <w:rPr>
          <w:rFonts w:ascii="Calibri" w:hAnsi="Calibri"/>
        </w:rPr>
        <w:t xml:space="preserve">s policies and procedures which outline what they can expect from the college and what the college can expect </w:t>
      </w:r>
      <w:proofErr w:type="gramStart"/>
      <w:r>
        <w:rPr>
          <w:rFonts w:ascii="Calibri" w:hAnsi="Calibri"/>
        </w:rPr>
        <w:t>of</w:t>
      </w:r>
      <w:proofErr w:type="gramEnd"/>
      <w:r>
        <w:rPr>
          <w:rFonts w:ascii="Calibri" w:hAnsi="Calibri"/>
        </w:rPr>
        <w:t xml:space="preserve"> them. </w:t>
      </w:r>
    </w:p>
    <w:p w14:paraId="22756E72"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This policy applies to any person carrying out an agreed function for or on behalf of the IBTC or whose actions will reflect on the IBTC including without limitation: all voluntary workers of the IBTC, students, any person supplying services to the IBTC under a contract for services and any other person engaged for any purpose connected with the IBTC whether on a paid or voluntary basis. </w:t>
      </w:r>
    </w:p>
    <w:p w14:paraId="0E1AD1ED"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b/>
          <w:bCs/>
          <w:u w:val="single"/>
        </w:rPr>
        <w:t xml:space="preserve">If the complaints or concern </w:t>
      </w:r>
      <w:proofErr w:type="gramStart"/>
      <w:r>
        <w:rPr>
          <w:rFonts w:ascii="Calibri" w:hAnsi="Calibri"/>
          <w:b/>
          <w:bCs/>
          <w:u w:val="single"/>
        </w:rPr>
        <w:t>involves</w:t>
      </w:r>
      <w:proofErr w:type="gramEnd"/>
      <w:r>
        <w:rPr>
          <w:rFonts w:ascii="Calibri" w:hAnsi="Calibri"/>
          <w:b/>
          <w:bCs/>
          <w:u w:val="single"/>
        </w:rPr>
        <w:t xml:space="preserve"> a child or adult at risk the IBTC safeguarding policy and procedure should be followed</w:t>
      </w:r>
      <w:r>
        <w:rPr>
          <w:rFonts w:ascii="Calibri" w:hAnsi="Calibri"/>
          <w:b/>
          <w:bCs/>
        </w:rPr>
        <w:t xml:space="preserve">.  </w:t>
      </w:r>
      <w:r>
        <w:rPr>
          <w:rFonts w:ascii="Calibri" w:hAnsi="Calibri"/>
        </w:rPr>
        <w:t>The Complaints Policy is available on the college</w:t>
      </w:r>
      <w:r>
        <w:rPr>
          <w:rFonts w:ascii="Calibri" w:hAnsi="Calibri"/>
          <w:rtl/>
        </w:rPr>
        <w:t>’</w:t>
      </w:r>
      <w:r>
        <w:rPr>
          <w:rFonts w:ascii="Calibri" w:hAnsi="Calibri"/>
        </w:rPr>
        <w:t xml:space="preserve">s website.   </w:t>
      </w:r>
    </w:p>
    <w:p w14:paraId="35F421A7" w14:textId="77777777" w:rsidR="007B299B" w:rsidRDefault="007B299B" w:rsidP="005F6C2D">
      <w:pPr>
        <w:pStyle w:val="Heading"/>
        <w:numPr>
          <w:ilvl w:val="0"/>
          <w:numId w:val="9"/>
        </w:numPr>
        <w:spacing w:after="120"/>
        <w:rPr>
          <w:rFonts w:ascii="Calibri" w:hAnsi="Calibri"/>
          <w:sz w:val="24"/>
          <w:szCs w:val="24"/>
          <w:lang w:val="en-US"/>
        </w:rPr>
      </w:pPr>
      <w:r>
        <w:rPr>
          <w:rFonts w:ascii="Calibri" w:hAnsi="Calibri"/>
          <w:sz w:val="24"/>
          <w:szCs w:val="24"/>
          <w:lang w:val="en-US"/>
        </w:rPr>
        <w:t>The objectives of the complaints policy and procedures</w:t>
      </w:r>
    </w:p>
    <w:p w14:paraId="71BBD21D"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The objectives of the IBTC complaints Policy are to ensure: </w:t>
      </w:r>
    </w:p>
    <w:p w14:paraId="4D78A98E"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 xml:space="preserve">A complaint is </w:t>
      </w:r>
      <w:proofErr w:type="spellStart"/>
      <w:r>
        <w:rPr>
          <w:lang w:val="en-US"/>
        </w:rPr>
        <w:t>recognised</w:t>
      </w:r>
      <w:proofErr w:type="spellEnd"/>
      <w:r>
        <w:rPr>
          <w:lang w:val="en-US"/>
        </w:rPr>
        <w:t xml:space="preserve"> as a complaint.</w:t>
      </w:r>
    </w:p>
    <w:p w14:paraId="290D92B7"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A thorough investigation into complaints is conducted.</w:t>
      </w:r>
    </w:p>
    <w:p w14:paraId="08C24010"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Accurate recording, monitoring and reporting of complaints.</w:t>
      </w:r>
    </w:p>
    <w:p w14:paraId="1F206787"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Support for all those involved in complaints and their management.</w:t>
      </w:r>
    </w:p>
    <w:p w14:paraId="393064FC"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 xml:space="preserve">A swift, open process, which is fair to all parties involved. </w:t>
      </w:r>
    </w:p>
    <w:p w14:paraId="109EE134"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A procedure designed to resolve problems quickly and with confidence.</w:t>
      </w:r>
    </w:p>
    <w:p w14:paraId="3A325092"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Accountability for the services a charity provides.</w:t>
      </w:r>
    </w:p>
    <w:p w14:paraId="3749D239"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 xml:space="preserve">The complaints procedure is accessible to those who may want to use it. </w:t>
      </w:r>
    </w:p>
    <w:p w14:paraId="26129EBD"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 xml:space="preserve">    Complaints are managed effectively.</w:t>
      </w:r>
    </w:p>
    <w:p w14:paraId="33607DD2" w14:textId="77777777" w:rsidR="007B299B" w:rsidRDefault="007B299B" w:rsidP="005F6C2D">
      <w:pPr>
        <w:pStyle w:val="ListParagraph"/>
        <w:numPr>
          <w:ilvl w:val="0"/>
          <w:numId w:val="11"/>
        </w:numPr>
        <w:pBdr>
          <w:top w:val="nil"/>
          <w:left w:val="nil"/>
          <w:bottom w:val="nil"/>
          <w:right w:val="nil"/>
          <w:between w:val="nil"/>
          <w:bar w:val="nil"/>
        </w:pBdr>
        <w:contextualSpacing w:val="0"/>
      </w:pPr>
      <w:r>
        <w:rPr>
          <w:lang w:val="en-US"/>
        </w:rPr>
        <w:t xml:space="preserve">    The charity benefits by learning from complaints.</w:t>
      </w:r>
    </w:p>
    <w:p w14:paraId="17C7ADDE" w14:textId="77777777" w:rsidR="007B299B" w:rsidRDefault="007B299B" w:rsidP="007B299B">
      <w:pPr>
        <w:pStyle w:val="Body"/>
        <w:tabs>
          <w:tab w:val="left" w:pos="142"/>
          <w:tab w:val="left" w:pos="426"/>
          <w:tab w:val="center" w:pos="7245"/>
        </w:tabs>
        <w:rPr>
          <w:color w:val="FF0000"/>
          <w:u w:color="FF0000"/>
        </w:rPr>
      </w:pPr>
    </w:p>
    <w:p w14:paraId="6265E98D" w14:textId="77777777" w:rsidR="007B299B" w:rsidRDefault="007B299B" w:rsidP="005F6C2D">
      <w:pPr>
        <w:pStyle w:val="Heading"/>
        <w:numPr>
          <w:ilvl w:val="0"/>
          <w:numId w:val="12"/>
        </w:numPr>
        <w:spacing w:after="120"/>
        <w:rPr>
          <w:rFonts w:ascii="Calibri" w:hAnsi="Calibri"/>
          <w:sz w:val="24"/>
          <w:szCs w:val="24"/>
          <w:lang w:val="en-US"/>
        </w:rPr>
      </w:pPr>
      <w:r>
        <w:rPr>
          <w:rFonts w:ascii="Calibri" w:hAnsi="Calibri"/>
          <w:sz w:val="24"/>
          <w:szCs w:val="24"/>
          <w:lang w:val="en-US"/>
        </w:rPr>
        <w:lastRenderedPageBreak/>
        <w:t xml:space="preserve">Defining a complaint </w:t>
      </w:r>
    </w:p>
    <w:p w14:paraId="7ABDA022"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The college </w:t>
      </w:r>
      <w:r>
        <w:rPr>
          <w:rFonts w:ascii="Calibri" w:hAnsi="Calibri"/>
          <w:b/>
          <w:bCs/>
        </w:rPr>
        <w:t>defines a complaint</w:t>
      </w:r>
      <w:r>
        <w:rPr>
          <w:rFonts w:ascii="Calibri" w:hAnsi="Calibri"/>
        </w:rPr>
        <w:t xml:space="preserve"> as an expression of dissatisfaction, however made, about actions taken or a lack of action, whether justified or not, about any aspect of the functioning of the IBTC including:</w:t>
      </w:r>
    </w:p>
    <w:p w14:paraId="57B5375B" w14:textId="77777777" w:rsidR="007B299B" w:rsidRDefault="007B299B" w:rsidP="005F6C2D">
      <w:pPr>
        <w:pStyle w:val="ListParagraph"/>
        <w:numPr>
          <w:ilvl w:val="0"/>
          <w:numId w:val="14"/>
        </w:numPr>
        <w:pBdr>
          <w:top w:val="nil"/>
          <w:left w:val="nil"/>
          <w:bottom w:val="nil"/>
          <w:right w:val="nil"/>
          <w:between w:val="nil"/>
          <w:bar w:val="nil"/>
        </w:pBdr>
        <w:contextualSpacing w:val="0"/>
      </w:pPr>
      <w:r>
        <w:rPr>
          <w:color w:val="000000"/>
          <w:u w:color="000000"/>
          <w:lang w:val="en-US"/>
        </w:rPr>
        <w:t xml:space="preserve">Standards of service. </w:t>
      </w:r>
    </w:p>
    <w:p w14:paraId="5E197367" w14:textId="77777777" w:rsidR="007B299B" w:rsidRDefault="007B299B" w:rsidP="005F6C2D">
      <w:pPr>
        <w:pStyle w:val="ListParagraph"/>
        <w:numPr>
          <w:ilvl w:val="0"/>
          <w:numId w:val="14"/>
        </w:numPr>
        <w:pBdr>
          <w:top w:val="nil"/>
          <w:left w:val="nil"/>
          <w:bottom w:val="nil"/>
          <w:right w:val="nil"/>
          <w:between w:val="nil"/>
          <w:bar w:val="nil"/>
        </w:pBdr>
        <w:contextualSpacing w:val="0"/>
      </w:pPr>
      <w:r>
        <w:rPr>
          <w:color w:val="000000"/>
          <w:u w:color="000000"/>
          <w:lang w:val="en-US"/>
        </w:rPr>
        <w:t xml:space="preserve">Action or lack of action by the college or its voluntary workers. </w:t>
      </w:r>
    </w:p>
    <w:p w14:paraId="116D0BFD" w14:textId="77777777" w:rsidR="007B299B" w:rsidRDefault="007B299B" w:rsidP="005F6C2D">
      <w:pPr>
        <w:pStyle w:val="ListParagraph"/>
        <w:numPr>
          <w:ilvl w:val="0"/>
          <w:numId w:val="14"/>
        </w:numPr>
        <w:pBdr>
          <w:top w:val="nil"/>
          <w:left w:val="nil"/>
          <w:bottom w:val="nil"/>
          <w:right w:val="nil"/>
          <w:between w:val="nil"/>
          <w:bar w:val="nil"/>
        </w:pBdr>
        <w:contextualSpacing w:val="0"/>
      </w:pPr>
      <w:r>
        <w:rPr>
          <w:color w:val="000000"/>
          <w:u w:color="000000"/>
          <w:lang w:val="en-US"/>
        </w:rPr>
        <w:t xml:space="preserve">Provisions of the college </w:t>
      </w:r>
      <w:proofErr w:type="gramStart"/>
      <w:r>
        <w:rPr>
          <w:color w:val="000000"/>
          <w:u w:color="000000"/>
          <w:lang w:val="en-US"/>
        </w:rPr>
        <w:t>affecting</w:t>
      </w:r>
      <w:proofErr w:type="gramEnd"/>
      <w:r>
        <w:rPr>
          <w:color w:val="000000"/>
          <w:u w:color="000000"/>
          <w:lang w:val="en-US"/>
        </w:rPr>
        <w:t xml:space="preserve"> students, visitors or other stakeholders.</w:t>
      </w:r>
    </w:p>
    <w:p w14:paraId="1F71AD06" w14:textId="77777777" w:rsidR="007B299B" w:rsidRDefault="007B299B" w:rsidP="005F6C2D">
      <w:pPr>
        <w:pStyle w:val="ListParagraph"/>
        <w:numPr>
          <w:ilvl w:val="0"/>
          <w:numId w:val="14"/>
        </w:numPr>
        <w:pBdr>
          <w:top w:val="nil"/>
          <w:left w:val="nil"/>
          <w:bottom w:val="nil"/>
          <w:right w:val="nil"/>
          <w:between w:val="nil"/>
          <w:bar w:val="nil"/>
        </w:pBdr>
        <w:contextualSpacing w:val="0"/>
      </w:pPr>
      <w:r>
        <w:rPr>
          <w:color w:val="000000"/>
          <w:u w:color="000000"/>
          <w:lang w:val="en-US"/>
        </w:rPr>
        <w:t>A complainant may be a student, parent, voluntary worker, a visitor to the college or a member of the public.</w:t>
      </w:r>
    </w:p>
    <w:p w14:paraId="670776ED" w14:textId="77777777" w:rsidR="007B299B" w:rsidRDefault="007B299B" w:rsidP="007B299B">
      <w:pPr>
        <w:pStyle w:val="Body"/>
        <w:tabs>
          <w:tab w:val="left" w:pos="142"/>
          <w:tab w:val="left" w:pos="426"/>
          <w:tab w:val="center" w:pos="7245"/>
        </w:tabs>
        <w:rPr>
          <w:rFonts w:ascii="Calibri" w:eastAsia="Calibri" w:hAnsi="Calibri" w:cs="Calibri"/>
        </w:rPr>
      </w:pPr>
    </w:p>
    <w:p w14:paraId="246A4155" w14:textId="77777777" w:rsidR="007B299B" w:rsidRDefault="007B299B" w:rsidP="007B299B">
      <w:pPr>
        <w:pStyle w:val="Body"/>
        <w:tabs>
          <w:tab w:val="left" w:pos="142"/>
          <w:tab w:val="left" w:pos="426"/>
          <w:tab w:val="center" w:pos="7245"/>
        </w:tabs>
        <w:spacing w:after="120"/>
      </w:pPr>
      <w:r>
        <w:rPr>
          <w:rFonts w:ascii="Calibri" w:hAnsi="Calibri"/>
        </w:rPr>
        <w:t xml:space="preserve">Where it is unclear whether </w:t>
      </w:r>
      <w:proofErr w:type="gramStart"/>
      <w:r>
        <w:rPr>
          <w:rFonts w:ascii="Calibri" w:hAnsi="Calibri"/>
        </w:rPr>
        <w:t>a communication</w:t>
      </w:r>
      <w:proofErr w:type="gramEnd"/>
      <w:r>
        <w:rPr>
          <w:rFonts w:ascii="Calibri" w:hAnsi="Calibri"/>
        </w:rPr>
        <w:t xml:space="preserve"> is a concern or a complaint, it is generally best to err on the side of caution and treat it as a complaint. </w:t>
      </w:r>
      <w:r>
        <w:rPr>
          <w:rFonts w:ascii="Calibri" w:eastAsia="Calibri" w:hAnsi="Calibri" w:cs="Calibri"/>
          <w:vertAlign w:val="superscript"/>
        </w:rPr>
        <w:footnoteReference w:id="1"/>
      </w:r>
    </w:p>
    <w:p w14:paraId="1B592E8D"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The IBTC adopts and follows the guidance of the Charity Commission about complaints which define a </w:t>
      </w:r>
      <w:r>
        <w:rPr>
          <w:rFonts w:ascii="Calibri" w:hAnsi="Calibri"/>
          <w:b/>
          <w:bCs/>
          <w:lang w:val="fr-FR"/>
        </w:rPr>
        <w:t xml:space="preserve">complaints </w:t>
      </w:r>
      <w:proofErr w:type="spellStart"/>
      <w:r>
        <w:rPr>
          <w:rFonts w:ascii="Calibri" w:hAnsi="Calibri"/>
          <w:b/>
          <w:bCs/>
          <w:lang w:val="fr-FR"/>
        </w:rPr>
        <w:t>procedure</w:t>
      </w:r>
      <w:proofErr w:type="spellEnd"/>
      <w:r>
        <w:rPr>
          <w:rFonts w:ascii="Calibri" w:hAnsi="Calibri"/>
        </w:rPr>
        <w:t xml:space="preserve"> or a </w:t>
      </w:r>
      <w:r>
        <w:rPr>
          <w:rFonts w:ascii="Calibri" w:hAnsi="Calibri"/>
          <w:b/>
          <w:bCs/>
          <w:lang w:val="fr-FR"/>
        </w:rPr>
        <w:t>complaints management</w:t>
      </w:r>
      <w:r>
        <w:rPr>
          <w:rFonts w:ascii="Calibri" w:hAnsi="Calibri"/>
        </w:rPr>
        <w:t xml:space="preserve"> system as:</w:t>
      </w:r>
      <w:r>
        <w:rPr>
          <w:vertAlign w:val="superscript"/>
        </w:rPr>
        <w:t xml:space="preserve"> </w:t>
      </w:r>
      <w:r>
        <w:rPr>
          <w:vertAlign w:val="superscript"/>
        </w:rPr>
        <w:footnoteReference w:id="2"/>
      </w:r>
      <w:r>
        <w:rPr>
          <w:rFonts w:ascii="Calibri" w:hAnsi="Calibri"/>
        </w:rPr>
        <w:t xml:space="preserve"> </w:t>
      </w:r>
    </w:p>
    <w:p w14:paraId="475B9470" w14:textId="77777777" w:rsidR="007B299B" w:rsidRDefault="007B299B" w:rsidP="005F6C2D">
      <w:pPr>
        <w:pStyle w:val="ListParagraph"/>
        <w:numPr>
          <w:ilvl w:val="0"/>
          <w:numId w:val="16"/>
        </w:numPr>
        <w:pBdr>
          <w:top w:val="nil"/>
          <w:left w:val="nil"/>
          <w:bottom w:val="nil"/>
          <w:right w:val="nil"/>
          <w:between w:val="nil"/>
          <w:bar w:val="nil"/>
        </w:pBdr>
        <w:contextualSpacing w:val="0"/>
      </w:pPr>
      <w:r>
        <w:rPr>
          <w:lang w:val="en-US"/>
        </w:rPr>
        <w:t xml:space="preserve">a formal document agreed by the directors/trustees that outlines the series of actions and the </w:t>
      </w:r>
      <w:proofErr w:type="gramStart"/>
      <w:r>
        <w:rPr>
          <w:lang w:val="en-US"/>
        </w:rPr>
        <w:t>manner in which</w:t>
      </w:r>
      <w:proofErr w:type="gramEnd"/>
      <w:r>
        <w:rPr>
          <w:lang w:val="en-US"/>
        </w:rPr>
        <w:t xml:space="preserve"> they will be conducted (including for example the steps and timescales involved) in the investigation of a complaint; or </w:t>
      </w:r>
    </w:p>
    <w:p w14:paraId="1F5A75E4" w14:textId="77777777" w:rsidR="007B299B" w:rsidRDefault="007B299B" w:rsidP="005F6C2D">
      <w:pPr>
        <w:pStyle w:val="ListParagraph"/>
        <w:numPr>
          <w:ilvl w:val="0"/>
          <w:numId w:val="16"/>
        </w:numPr>
        <w:pBdr>
          <w:top w:val="nil"/>
          <w:left w:val="nil"/>
          <w:bottom w:val="nil"/>
          <w:right w:val="nil"/>
          <w:between w:val="nil"/>
          <w:bar w:val="nil"/>
        </w:pBdr>
        <w:contextualSpacing w:val="0"/>
      </w:pPr>
      <w:r>
        <w:rPr>
          <w:lang w:val="en-US"/>
        </w:rPr>
        <w:t>an informally agreed procedure for the way in which a charity will deal with complaints it receives about its services. It may be recorded, for example, in the minutes of the meeting at which it was agreed.</w:t>
      </w:r>
    </w:p>
    <w:p w14:paraId="6C696033" w14:textId="77777777" w:rsidR="007B299B" w:rsidRDefault="007B299B" w:rsidP="007B299B">
      <w:pPr>
        <w:pStyle w:val="Body"/>
        <w:tabs>
          <w:tab w:val="left" w:pos="142"/>
          <w:tab w:val="left" w:pos="426"/>
          <w:tab w:val="center" w:pos="7245"/>
        </w:tabs>
        <w:rPr>
          <w:rFonts w:ascii="Calibri" w:eastAsia="Calibri" w:hAnsi="Calibri" w:cs="Calibri"/>
        </w:rPr>
      </w:pPr>
    </w:p>
    <w:p w14:paraId="219C8375"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Complaints from students will be monitored and administered by the IBTC Students Welfare Manager under the direction of the IBTC Principal. Complaints from voluntary workers, parents, a visitor to the college or a member of the public will be monitored and administered by the Human Resources Manager under the direction of the IBTC Principal. </w:t>
      </w:r>
    </w:p>
    <w:p w14:paraId="0C6BEDF5" w14:textId="77777777" w:rsidR="007B299B" w:rsidRDefault="007B299B" w:rsidP="005F6C2D">
      <w:pPr>
        <w:pStyle w:val="Heading"/>
        <w:numPr>
          <w:ilvl w:val="0"/>
          <w:numId w:val="17"/>
        </w:numPr>
        <w:spacing w:after="120"/>
        <w:rPr>
          <w:rFonts w:ascii="Calibri" w:hAnsi="Calibri"/>
          <w:sz w:val="24"/>
          <w:szCs w:val="24"/>
          <w:lang w:val="en-US"/>
        </w:rPr>
      </w:pPr>
      <w:r>
        <w:rPr>
          <w:rFonts w:ascii="Calibri" w:hAnsi="Calibri"/>
          <w:sz w:val="24"/>
          <w:szCs w:val="24"/>
          <w:lang w:val="en-US"/>
        </w:rPr>
        <w:t xml:space="preserve">Roles and responsibilities </w:t>
      </w:r>
    </w:p>
    <w:p w14:paraId="23948A4D" w14:textId="77777777" w:rsidR="007B299B" w:rsidRDefault="007B299B" w:rsidP="007B299B">
      <w:pPr>
        <w:pStyle w:val="NormalWeb"/>
        <w:spacing w:before="0" w:after="0"/>
        <w:rPr>
          <w:rFonts w:ascii="Calibri" w:eastAsia="Calibri" w:hAnsi="Calibri" w:cs="Calibri"/>
        </w:rPr>
      </w:pPr>
      <w:r>
        <w:rPr>
          <w:rFonts w:ascii="Calibri" w:hAnsi="Calibri"/>
          <w:lang w:val="en-US"/>
        </w:rPr>
        <w:t xml:space="preserve">Overall responsibility for this policy and its implementation lies with the </w:t>
      </w:r>
      <w:r>
        <w:rPr>
          <w:rFonts w:ascii="Calibri" w:hAnsi="Calibri"/>
          <w:b/>
          <w:bCs/>
          <w:u w:val="single"/>
          <w:lang w:val="en-US"/>
        </w:rPr>
        <w:t>IBTC Principal and</w:t>
      </w:r>
      <w:r>
        <w:rPr>
          <w:rFonts w:ascii="Calibri" w:hAnsi="Calibri"/>
          <w:u w:val="single"/>
          <w:lang w:val="en-US"/>
        </w:rPr>
        <w:t xml:space="preserve"> </w:t>
      </w:r>
      <w:r>
        <w:rPr>
          <w:rFonts w:ascii="Calibri" w:hAnsi="Calibri"/>
          <w:b/>
          <w:bCs/>
          <w:u w:val="single"/>
          <w:lang w:val="en-US"/>
        </w:rPr>
        <w:t>IBTC Board of Trustees/Directors</w:t>
      </w:r>
      <w:r>
        <w:rPr>
          <w:rFonts w:ascii="Calibri" w:hAnsi="Calibri"/>
          <w:b/>
          <w:bCs/>
          <w:lang w:val="en-US"/>
        </w:rPr>
        <w:t>.</w:t>
      </w:r>
      <w:r>
        <w:rPr>
          <w:rFonts w:ascii="Calibri" w:hAnsi="Calibri"/>
          <w:lang w:val="en-US"/>
        </w:rPr>
        <w:t xml:space="preserve"> </w:t>
      </w:r>
    </w:p>
    <w:p w14:paraId="148A6B97"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Under the direction of the IBTC Principal, the </w:t>
      </w:r>
      <w:proofErr w:type="gramStart"/>
      <w:r>
        <w:rPr>
          <w:rFonts w:ascii="Calibri" w:hAnsi="Calibri"/>
          <w:b/>
          <w:bCs/>
        </w:rPr>
        <w:t>designated persons</w:t>
      </w:r>
      <w:proofErr w:type="gramEnd"/>
      <w:r>
        <w:rPr>
          <w:rFonts w:ascii="Calibri" w:hAnsi="Calibri"/>
          <w:b/>
          <w:bCs/>
        </w:rPr>
        <w:t xml:space="preserve"> for complaints are the HR Manager</w:t>
      </w:r>
      <w:r>
        <w:rPr>
          <w:rFonts w:ascii="Calibri" w:hAnsi="Calibri"/>
        </w:rPr>
        <w:t xml:space="preserve"> (for complaints from voluntary workers, parents, a visitor to the college or a member of the public) </w:t>
      </w:r>
      <w:r>
        <w:rPr>
          <w:rFonts w:ascii="Calibri" w:hAnsi="Calibri"/>
          <w:b/>
          <w:bCs/>
        </w:rPr>
        <w:t xml:space="preserve">and Students Welfare Manager </w:t>
      </w:r>
      <w:r>
        <w:rPr>
          <w:rFonts w:ascii="Calibri" w:hAnsi="Calibri"/>
        </w:rPr>
        <w:t xml:space="preserve">(for complaints from students). They will be responsible for the operational processes when dealing with complaints. </w:t>
      </w:r>
    </w:p>
    <w:p w14:paraId="1D4E3B80" w14:textId="76378C98"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In the rare situation where the designated </w:t>
      </w:r>
      <w:proofErr w:type="gramStart"/>
      <w:r>
        <w:rPr>
          <w:rFonts w:ascii="Calibri" w:hAnsi="Calibri"/>
        </w:rPr>
        <w:t>persons</w:t>
      </w:r>
      <w:proofErr w:type="gramEnd"/>
      <w:r>
        <w:rPr>
          <w:rFonts w:ascii="Calibri" w:hAnsi="Calibri"/>
        </w:rPr>
        <w:t xml:space="preserve"> </w:t>
      </w:r>
      <w:proofErr w:type="gramStart"/>
      <w:r>
        <w:rPr>
          <w:rFonts w:ascii="Calibri" w:hAnsi="Calibri"/>
        </w:rPr>
        <w:t>are not able to</w:t>
      </w:r>
      <w:proofErr w:type="gramEnd"/>
      <w:r>
        <w:rPr>
          <w:rFonts w:ascii="Calibri" w:hAnsi="Calibri"/>
        </w:rPr>
        <w:t xml:space="preserve"> fulfil their role for whatever reason (e.g. sickness) the IBTC Principal will appoint their nominee. In case the </w:t>
      </w:r>
      <w:proofErr w:type="gramStart"/>
      <w:r>
        <w:rPr>
          <w:rFonts w:ascii="Calibri" w:hAnsi="Calibri"/>
        </w:rPr>
        <w:t>Principal</w:t>
      </w:r>
      <w:proofErr w:type="gramEnd"/>
      <w:r>
        <w:rPr>
          <w:rFonts w:ascii="Calibri" w:hAnsi="Calibri"/>
        </w:rPr>
        <w:t xml:space="preserve"> </w:t>
      </w:r>
      <w:proofErr w:type="gramStart"/>
      <w:r>
        <w:rPr>
          <w:rFonts w:ascii="Calibri" w:hAnsi="Calibri"/>
        </w:rPr>
        <w:t>is not able to</w:t>
      </w:r>
      <w:proofErr w:type="gramEnd"/>
      <w:r>
        <w:rPr>
          <w:rFonts w:ascii="Calibri" w:hAnsi="Calibri"/>
        </w:rPr>
        <w:t xml:space="preserve"> oversee the operational process of the complaint the IBTC Chair of the Board of Trustees/Directors will nominate a person in this role until the </w:t>
      </w:r>
      <w:proofErr w:type="gramStart"/>
      <w:r>
        <w:rPr>
          <w:rFonts w:ascii="Calibri" w:hAnsi="Calibri"/>
        </w:rPr>
        <w:t>Principal</w:t>
      </w:r>
      <w:proofErr w:type="gramEnd"/>
      <w:r>
        <w:rPr>
          <w:rFonts w:ascii="Calibri" w:hAnsi="Calibri"/>
        </w:rPr>
        <w:t xml:space="preserve"> </w:t>
      </w:r>
      <w:r w:rsidR="0022141E">
        <w:rPr>
          <w:rFonts w:ascii="Calibri" w:hAnsi="Calibri"/>
        </w:rPr>
        <w:t>is available</w:t>
      </w:r>
      <w:r>
        <w:rPr>
          <w:rFonts w:ascii="Calibri" w:hAnsi="Calibri"/>
        </w:rPr>
        <w:t xml:space="preserve">.  </w:t>
      </w:r>
    </w:p>
    <w:p w14:paraId="5D4D6774" w14:textId="77777777" w:rsidR="007B299B" w:rsidRDefault="007B299B" w:rsidP="005F6C2D">
      <w:pPr>
        <w:pStyle w:val="Heading"/>
        <w:numPr>
          <w:ilvl w:val="0"/>
          <w:numId w:val="9"/>
        </w:numPr>
        <w:spacing w:after="120"/>
        <w:rPr>
          <w:rFonts w:ascii="Calibri" w:hAnsi="Calibri"/>
          <w:sz w:val="24"/>
          <w:szCs w:val="24"/>
          <w:lang w:val="en-US"/>
        </w:rPr>
      </w:pPr>
      <w:r>
        <w:rPr>
          <w:rFonts w:ascii="Calibri" w:hAnsi="Calibri"/>
          <w:sz w:val="24"/>
          <w:szCs w:val="24"/>
          <w:lang w:val="en-US"/>
        </w:rPr>
        <w:t xml:space="preserve">Who can make a complaint?  </w:t>
      </w:r>
    </w:p>
    <w:p w14:paraId="7D86B1B1" w14:textId="77777777" w:rsidR="007B299B" w:rsidRDefault="007B299B" w:rsidP="005F6C2D">
      <w:pPr>
        <w:pStyle w:val="ListParagraph"/>
        <w:numPr>
          <w:ilvl w:val="0"/>
          <w:numId w:val="19"/>
        </w:numPr>
        <w:pBdr>
          <w:top w:val="nil"/>
          <w:left w:val="nil"/>
          <w:bottom w:val="nil"/>
          <w:right w:val="nil"/>
          <w:between w:val="nil"/>
          <w:bar w:val="nil"/>
        </w:pBdr>
        <w:contextualSpacing w:val="0"/>
      </w:pPr>
      <w:r>
        <w:rPr>
          <w:color w:val="000000"/>
          <w:u w:color="000000"/>
          <w:lang w:val="en-US"/>
        </w:rPr>
        <w:t xml:space="preserve">Students who are enrolled on a course at the IBTC. </w:t>
      </w:r>
    </w:p>
    <w:p w14:paraId="335BCA5D" w14:textId="77777777" w:rsidR="007B299B" w:rsidRDefault="007B299B" w:rsidP="005F6C2D">
      <w:pPr>
        <w:pStyle w:val="ListParagraph"/>
        <w:numPr>
          <w:ilvl w:val="0"/>
          <w:numId w:val="19"/>
        </w:numPr>
        <w:pBdr>
          <w:top w:val="nil"/>
          <w:left w:val="nil"/>
          <w:bottom w:val="nil"/>
          <w:right w:val="nil"/>
          <w:between w:val="nil"/>
          <w:bar w:val="nil"/>
        </w:pBdr>
        <w:contextualSpacing w:val="0"/>
      </w:pPr>
      <w:r>
        <w:rPr>
          <w:color w:val="000000"/>
          <w:u w:color="000000"/>
          <w:lang w:val="en-US"/>
        </w:rPr>
        <w:lastRenderedPageBreak/>
        <w:t>Voluntary workers who have enrolled in various roles at the IBTC.</w:t>
      </w:r>
    </w:p>
    <w:p w14:paraId="636F1D63" w14:textId="77777777" w:rsidR="007B299B" w:rsidRDefault="007B299B" w:rsidP="005F6C2D">
      <w:pPr>
        <w:pStyle w:val="ListParagraph"/>
        <w:numPr>
          <w:ilvl w:val="0"/>
          <w:numId w:val="19"/>
        </w:numPr>
        <w:pBdr>
          <w:top w:val="nil"/>
          <w:left w:val="nil"/>
          <w:bottom w:val="nil"/>
          <w:right w:val="nil"/>
          <w:between w:val="nil"/>
          <w:bar w:val="nil"/>
        </w:pBdr>
        <w:contextualSpacing w:val="0"/>
      </w:pPr>
      <w:r>
        <w:rPr>
          <w:color w:val="000000"/>
          <w:u w:color="000000"/>
          <w:lang w:val="en-US"/>
        </w:rPr>
        <w:t>Parents, a visitor to the college or a member of the public.</w:t>
      </w:r>
    </w:p>
    <w:p w14:paraId="38C7435F" w14:textId="77777777" w:rsidR="007B299B" w:rsidRDefault="007B299B" w:rsidP="007B299B">
      <w:pPr>
        <w:pStyle w:val="Body"/>
        <w:tabs>
          <w:tab w:val="left" w:pos="142"/>
          <w:tab w:val="left" w:pos="426"/>
          <w:tab w:val="center" w:pos="7245"/>
        </w:tabs>
        <w:rPr>
          <w:rFonts w:ascii="Calibri" w:eastAsia="Calibri" w:hAnsi="Calibri" w:cs="Calibri"/>
        </w:rPr>
      </w:pPr>
    </w:p>
    <w:p w14:paraId="4F705646"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It is expected that complaints </w:t>
      </w:r>
      <w:proofErr w:type="gramStart"/>
      <w:r>
        <w:rPr>
          <w:rFonts w:ascii="Calibri" w:hAnsi="Calibri"/>
        </w:rPr>
        <w:t>are</w:t>
      </w:r>
      <w:proofErr w:type="gramEnd"/>
      <w:r>
        <w:rPr>
          <w:rFonts w:ascii="Calibri" w:hAnsi="Calibri"/>
        </w:rPr>
        <w:t xml:space="preserve"> made promptly and normally </w:t>
      </w:r>
      <w:r w:rsidRPr="00662187">
        <w:rPr>
          <w:rFonts w:ascii="Calibri" w:hAnsi="Calibri"/>
        </w:rPr>
        <w:t>within 6 days of the</w:t>
      </w:r>
      <w:r>
        <w:rPr>
          <w:rFonts w:ascii="Calibri" w:hAnsi="Calibri"/>
        </w:rPr>
        <w:t xml:space="preserve"> problem </w:t>
      </w:r>
      <w:proofErr w:type="gramStart"/>
      <w:r>
        <w:rPr>
          <w:rFonts w:ascii="Calibri" w:hAnsi="Calibri"/>
        </w:rPr>
        <w:t>arising</w:t>
      </w:r>
      <w:proofErr w:type="gramEnd"/>
      <w:r>
        <w:rPr>
          <w:rFonts w:ascii="Calibri" w:hAnsi="Calibri"/>
        </w:rPr>
        <w:t xml:space="preserve">.  If a complaint is about a voluntary worker, they will be notified and given the opportunity to respond. The IBTC will maintain confidentiality regarding complaints and request that students and voluntary workers do the same.  </w:t>
      </w:r>
    </w:p>
    <w:p w14:paraId="23AA8F34" w14:textId="77777777" w:rsidR="007B299B" w:rsidRDefault="007B299B" w:rsidP="007B299B">
      <w:pPr>
        <w:pStyle w:val="Body"/>
        <w:tabs>
          <w:tab w:val="left" w:pos="142"/>
          <w:tab w:val="left" w:pos="426"/>
          <w:tab w:val="center" w:pos="7245"/>
        </w:tabs>
        <w:rPr>
          <w:rFonts w:ascii="Calibri" w:eastAsia="Calibri" w:hAnsi="Calibri" w:cs="Calibri"/>
        </w:rPr>
      </w:pPr>
    </w:p>
    <w:p w14:paraId="61447436" w14:textId="77777777" w:rsidR="007B299B" w:rsidRDefault="007B299B" w:rsidP="007B299B">
      <w:pPr>
        <w:pStyle w:val="Body"/>
        <w:tabs>
          <w:tab w:val="left" w:pos="142"/>
          <w:tab w:val="left" w:pos="426"/>
          <w:tab w:val="center" w:pos="7245"/>
        </w:tabs>
        <w:spacing w:after="120"/>
        <w:rPr>
          <w:rFonts w:ascii="Calibri" w:eastAsia="Calibri" w:hAnsi="Calibri" w:cs="Calibri"/>
          <w:b/>
          <w:bCs/>
        </w:rPr>
      </w:pPr>
      <w:r>
        <w:rPr>
          <w:rFonts w:ascii="Calibri" w:hAnsi="Calibri"/>
          <w:b/>
          <w:bCs/>
        </w:rPr>
        <w:t>We would not normally accept a complaint from:</w:t>
      </w:r>
    </w:p>
    <w:p w14:paraId="1A2B2FE9" w14:textId="77777777" w:rsidR="007B299B" w:rsidRDefault="007B299B" w:rsidP="005F6C2D">
      <w:pPr>
        <w:pStyle w:val="ListParagraph"/>
        <w:numPr>
          <w:ilvl w:val="0"/>
          <w:numId w:val="21"/>
        </w:numPr>
        <w:pBdr>
          <w:top w:val="nil"/>
          <w:left w:val="nil"/>
          <w:bottom w:val="nil"/>
          <w:right w:val="nil"/>
          <w:between w:val="nil"/>
          <w:bar w:val="nil"/>
        </w:pBdr>
        <w:contextualSpacing w:val="0"/>
      </w:pPr>
      <w:r>
        <w:rPr>
          <w:color w:val="000000"/>
          <w:u w:color="000000"/>
          <w:lang w:val="en-US"/>
        </w:rPr>
        <w:t xml:space="preserve">Former students unless the complaint is received by the </w:t>
      </w:r>
      <w:r w:rsidRPr="00662187">
        <w:rPr>
          <w:color w:val="000000"/>
          <w:u w:color="000000"/>
          <w:lang w:val="en-US"/>
        </w:rPr>
        <w:t xml:space="preserve">IBTC within </w:t>
      </w:r>
      <w:r w:rsidRPr="00662187">
        <w:t>28 days</w:t>
      </w:r>
      <w:r w:rsidRPr="00662187">
        <w:rPr>
          <w:color w:val="000000"/>
          <w:u w:color="000000"/>
          <w:lang w:val="en-US"/>
        </w:rPr>
        <w:t xml:space="preserve"> of</w:t>
      </w:r>
      <w:r>
        <w:rPr>
          <w:color w:val="000000"/>
          <w:u w:color="000000"/>
          <w:lang w:val="en-US"/>
        </w:rPr>
        <w:t xml:space="preserve"> the end date of the course. </w:t>
      </w:r>
    </w:p>
    <w:p w14:paraId="05D9AD87" w14:textId="77777777" w:rsidR="007B299B" w:rsidRDefault="007B299B" w:rsidP="005F6C2D">
      <w:pPr>
        <w:pStyle w:val="ListParagraph"/>
        <w:numPr>
          <w:ilvl w:val="0"/>
          <w:numId w:val="21"/>
        </w:numPr>
        <w:pBdr>
          <w:top w:val="nil"/>
          <w:left w:val="nil"/>
          <w:bottom w:val="nil"/>
          <w:right w:val="nil"/>
          <w:between w:val="nil"/>
          <w:bar w:val="nil"/>
        </w:pBdr>
        <w:contextualSpacing w:val="0"/>
      </w:pPr>
      <w:r>
        <w:rPr>
          <w:color w:val="000000"/>
          <w:u w:color="000000"/>
          <w:lang w:val="en-US"/>
        </w:rPr>
        <w:t xml:space="preserve">An anonymous source. </w:t>
      </w:r>
    </w:p>
    <w:p w14:paraId="0AE2CA25" w14:textId="77777777" w:rsidR="007B299B" w:rsidRDefault="007B299B" w:rsidP="007B299B">
      <w:pPr>
        <w:pStyle w:val="ListParagraph"/>
        <w:tabs>
          <w:tab w:val="left" w:pos="426"/>
          <w:tab w:val="center" w:pos="7245"/>
        </w:tabs>
        <w:ind w:left="360"/>
      </w:pPr>
    </w:p>
    <w:p w14:paraId="3971A676" w14:textId="77777777" w:rsidR="007B299B" w:rsidRDefault="007B299B" w:rsidP="007B299B">
      <w:pPr>
        <w:pStyle w:val="Body"/>
        <w:tabs>
          <w:tab w:val="left" w:pos="426"/>
          <w:tab w:val="center" w:pos="7245"/>
        </w:tabs>
        <w:spacing w:after="120"/>
        <w:rPr>
          <w:rFonts w:ascii="Calibri" w:eastAsia="Calibri" w:hAnsi="Calibri" w:cs="Calibri"/>
          <w:b/>
          <w:bCs/>
        </w:rPr>
      </w:pPr>
      <w:r>
        <w:rPr>
          <w:rFonts w:ascii="Calibri" w:hAnsi="Calibri"/>
          <w:b/>
          <w:bCs/>
        </w:rPr>
        <w:t xml:space="preserve">Further, we would not normally accept a complaint regarding: </w:t>
      </w:r>
    </w:p>
    <w:p w14:paraId="580BDF79" w14:textId="77777777" w:rsidR="007B299B" w:rsidRDefault="007B299B" w:rsidP="005F6C2D">
      <w:pPr>
        <w:pStyle w:val="ListParagraph"/>
        <w:numPr>
          <w:ilvl w:val="0"/>
          <w:numId w:val="21"/>
        </w:numPr>
        <w:pBdr>
          <w:top w:val="nil"/>
          <w:left w:val="nil"/>
          <w:bottom w:val="nil"/>
          <w:right w:val="nil"/>
          <w:between w:val="nil"/>
          <w:bar w:val="nil"/>
        </w:pBdr>
        <w:contextualSpacing w:val="0"/>
      </w:pPr>
      <w:r>
        <w:rPr>
          <w:color w:val="000000"/>
          <w:u w:color="000000"/>
          <w:lang w:val="en-US"/>
        </w:rPr>
        <w:t xml:space="preserve">Complaints about access to information where procedures and remedies are set out in legislation, e.g., Freedom of Information Act, Data Protection Act; </w:t>
      </w:r>
    </w:p>
    <w:p w14:paraId="5A89004B" w14:textId="77777777" w:rsidR="007B299B" w:rsidRDefault="007B299B" w:rsidP="005F6C2D">
      <w:pPr>
        <w:pStyle w:val="ListParagraph"/>
        <w:numPr>
          <w:ilvl w:val="0"/>
          <w:numId w:val="22"/>
        </w:numPr>
        <w:pBdr>
          <w:top w:val="nil"/>
          <w:left w:val="nil"/>
          <w:bottom w:val="nil"/>
          <w:right w:val="nil"/>
          <w:between w:val="nil"/>
          <w:bar w:val="nil"/>
        </w:pBdr>
        <w:contextualSpacing w:val="0"/>
      </w:pPr>
      <w:r>
        <w:rPr>
          <w:color w:val="000000"/>
          <w:u w:color="000000"/>
          <w:lang w:val="en-US"/>
        </w:rPr>
        <w:t xml:space="preserve">Matters that have already been fully investigated through this </w:t>
      </w:r>
      <w:proofErr w:type="gramStart"/>
      <w:r>
        <w:rPr>
          <w:color w:val="000000"/>
          <w:u w:color="000000"/>
          <w:lang w:val="en-US"/>
        </w:rPr>
        <w:t>complaints</w:t>
      </w:r>
      <w:proofErr w:type="gramEnd"/>
      <w:r>
        <w:rPr>
          <w:color w:val="000000"/>
          <w:u w:color="000000"/>
          <w:lang w:val="en-US"/>
        </w:rPr>
        <w:t xml:space="preserve"> procedure. </w:t>
      </w:r>
    </w:p>
    <w:p w14:paraId="54DD2732" w14:textId="77777777" w:rsidR="007B299B" w:rsidRDefault="007B299B" w:rsidP="007B299B">
      <w:pPr>
        <w:pStyle w:val="Body"/>
        <w:tabs>
          <w:tab w:val="left" w:pos="142"/>
          <w:tab w:val="left" w:pos="426"/>
          <w:tab w:val="center" w:pos="7245"/>
        </w:tabs>
        <w:rPr>
          <w:rFonts w:ascii="Calibri" w:eastAsia="Calibri" w:hAnsi="Calibri" w:cs="Calibri"/>
        </w:rPr>
      </w:pPr>
    </w:p>
    <w:p w14:paraId="43357CDC"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The IBTC also has the right not to accept complaints where a complaint is judged by the IBTC Principal and the HR Manager to be frivolous, vexatious, malicious, unreasonable or beyond the college</w:t>
      </w:r>
      <w:r>
        <w:rPr>
          <w:rFonts w:ascii="Calibri" w:hAnsi="Calibri"/>
          <w:rtl/>
        </w:rPr>
        <w:t>’</w:t>
      </w:r>
      <w:r>
        <w:rPr>
          <w:rFonts w:ascii="Calibri" w:hAnsi="Calibri"/>
        </w:rPr>
        <w:t>s capacity to resolve the complaint according to reasonable judgment.</w:t>
      </w:r>
    </w:p>
    <w:p w14:paraId="7603D9A3"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Students may submit a </w:t>
      </w:r>
      <w:r>
        <w:rPr>
          <w:rFonts w:ascii="Calibri" w:hAnsi="Calibri"/>
          <w:rtl/>
        </w:rPr>
        <w:t>‘</w:t>
      </w:r>
      <w:r>
        <w:rPr>
          <w:rFonts w:ascii="Calibri" w:hAnsi="Calibri"/>
          <w:lang w:val="fr-FR"/>
        </w:rPr>
        <w:t>group complaint</w:t>
      </w:r>
      <w:r>
        <w:rPr>
          <w:rFonts w:ascii="Calibri" w:hAnsi="Calibri"/>
          <w:rtl/>
        </w:rPr>
        <w:t>’</w:t>
      </w:r>
      <w:r>
        <w:rPr>
          <w:rFonts w:ascii="Calibri" w:hAnsi="Calibri"/>
        </w:rPr>
        <w:t xml:space="preserve">. Where a complaint is made by </w:t>
      </w:r>
      <w:proofErr w:type="gramStart"/>
      <w:r>
        <w:rPr>
          <w:rFonts w:ascii="Calibri" w:hAnsi="Calibri"/>
        </w:rPr>
        <w:t>a number of</w:t>
      </w:r>
      <w:proofErr w:type="gramEnd"/>
      <w:r>
        <w:rPr>
          <w:rFonts w:ascii="Calibri" w:hAnsi="Calibri"/>
        </w:rPr>
        <w:t xml:space="preserve"> students, the IBTC may ask the group to nominate one student to act as a group representative ensuring that their issue is dealt with promptly and satisfactorily. For further information, contact the Students Welfare Department. </w:t>
      </w:r>
    </w:p>
    <w:p w14:paraId="0CC13AA1" w14:textId="77777777" w:rsidR="007B299B" w:rsidRDefault="007B299B" w:rsidP="005F6C2D">
      <w:pPr>
        <w:pStyle w:val="Heading"/>
        <w:numPr>
          <w:ilvl w:val="0"/>
          <w:numId w:val="23"/>
        </w:numPr>
        <w:spacing w:after="120"/>
        <w:rPr>
          <w:rFonts w:ascii="Calibri" w:hAnsi="Calibri"/>
          <w:sz w:val="24"/>
          <w:szCs w:val="24"/>
          <w:lang w:val="en-US"/>
        </w:rPr>
      </w:pPr>
      <w:r>
        <w:rPr>
          <w:rFonts w:ascii="Calibri" w:hAnsi="Calibri"/>
          <w:sz w:val="24"/>
          <w:szCs w:val="24"/>
          <w:lang w:val="en-US"/>
        </w:rPr>
        <w:t xml:space="preserve">Complaints and procedures that are not covered in this policy. </w:t>
      </w:r>
    </w:p>
    <w:p w14:paraId="6BF2E211" w14:textId="77777777" w:rsidR="007B299B" w:rsidRDefault="007B299B" w:rsidP="007B299B">
      <w:pPr>
        <w:pStyle w:val="Body"/>
        <w:tabs>
          <w:tab w:val="left" w:pos="142"/>
          <w:tab w:val="left" w:pos="567"/>
          <w:tab w:val="center" w:pos="7245"/>
        </w:tabs>
        <w:spacing w:after="120"/>
        <w:ind w:left="142"/>
        <w:rPr>
          <w:rFonts w:ascii="Calibri" w:eastAsia="Calibri" w:hAnsi="Calibri" w:cs="Calibri"/>
        </w:rPr>
      </w:pPr>
      <w:r>
        <w:rPr>
          <w:rFonts w:ascii="Calibri" w:hAnsi="Calibri"/>
        </w:rPr>
        <w:t>Separate appeals procedures exist for the following:</w:t>
      </w:r>
    </w:p>
    <w:p w14:paraId="5FD78D20" w14:textId="77777777" w:rsidR="007B299B" w:rsidRDefault="007B299B" w:rsidP="005F6C2D">
      <w:pPr>
        <w:pStyle w:val="ListParagraph"/>
        <w:numPr>
          <w:ilvl w:val="0"/>
          <w:numId w:val="25"/>
        </w:numPr>
        <w:pBdr>
          <w:top w:val="nil"/>
          <w:left w:val="nil"/>
          <w:bottom w:val="nil"/>
          <w:right w:val="nil"/>
          <w:between w:val="nil"/>
          <w:bar w:val="nil"/>
        </w:pBdr>
        <w:contextualSpacing w:val="0"/>
      </w:pPr>
      <w:r>
        <w:rPr>
          <w:color w:val="000000"/>
          <w:u w:color="000000"/>
          <w:lang w:val="en-US"/>
        </w:rPr>
        <w:t xml:space="preserve">Academic appeals relating to assessment decisions are covered by the Academic Integrity Policy and Assessment Policy.   </w:t>
      </w:r>
    </w:p>
    <w:p w14:paraId="6B4DF4A4" w14:textId="77777777" w:rsidR="007B299B" w:rsidRDefault="007B299B" w:rsidP="005F6C2D">
      <w:pPr>
        <w:pStyle w:val="ListParagraph"/>
        <w:numPr>
          <w:ilvl w:val="0"/>
          <w:numId w:val="25"/>
        </w:numPr>
        <w:pBdr>
          <w:top w:val="nil"/>
          <w:left w:val="nil"/>
          <w:bottom w:val="nil"/>
          <w:right w:val="nil"/>
          <w:between w:val="nil"/>
          <w:bar w:val="nil"/>
        </w:pBdr>
        <w:contextualSpacing w:val="0"/>
      </w:pPr>
      <w:r>
        <w:rPr>
          <w:color w:val="000000"/>
          <w:u w:color="000000"/>
          <w:lang w:val="en-US"/>
        </w:rPr>
        <w:t xml:space="preserve">Complaints relating to students’ disciplinary processes are covered by the Students Disciplinary Policy.   </w:t>
      </w:r>
    </w:p>
    <w:p w14:paraId="28AF26A0" w14:textId="77777777" w:rsidR="007B299B" w:rsidRDefault="007B299B" w:rsidP="007B299B">
      <w:pPr>
        <w:pStyle w:val="Body"/>
        <w:tabs>
          <w:tab w:val="left" w:pos="142"/>
          <w:tab w:val="left" w:pos="426"/>
          <w:tab w:val="center" w:pos="7245"/>
        </w:tabs>
      </w:pPr>
    </w:p>
    <w:p w14:paraId="62698317" w14:textId="77777777" w:rsidR="007B299B" w:rsidRDefault="007B299B" w:rsidP="005F6C2D">
      <w:pPr>
        <w:pStyle w:val="Heading"/>
        <w:numPr>
          <w:ilvl w:val="0"/>
          <w:numId w:val="26"/>
        </w:numPr>
        <w:rPr>
          <w:rFonts w:ascii="Calibri" w:hAnsi="Calibri"/>
          <w:sz w:val="24"/>
          <w:szCs w:val="24"/>
          <w:lang w:val="en-US"/>
        </w:rPr>
      </w:pPr>
      <w:r>
        <w:rPr>
          <w:rFonts w:ascii="Calibri" w:hAnsi="Calibri"/>
          <w:sz w:val="24"/>
          <w:szCs w:val="24"/>
          <w:lang w:val="en-US"/>
        </w:rPr>
        <w:t>General information about the complaint procedure</w:t>
      </w:r>
    </w:p>
    <w:p w14:paraId="04D707B0" w14:textId="77777777" w:rsidR="007B299B" w:rsidRDefault="007B299B" w:rsidP="007B299B">
      <w:pPr>
        <w:pStyle w:val="Body"/>
        <w:tabs>
          <w:tab w:val="left" w:pos="142"/>
          <w:tab w:val="left" w:pos="426"/>
          <w:tab w:val="center" w:pos="7245"/>
        </w:tabs>
        <w:rPr>
          <w:rFonts w:ascii="Calibri" w:eastAsia="Calibri" w:hAnsi="Calibri" w:cs="Calibri"/>
        </w:rPr>
      </w:pPr>
    </w:p>
    <w:p w14:paraId="484EA7DB"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A complaint can be received verbally face to face, by phone, by email, or in writing. However, to start the complaint procedure the complaint must be submitted in written format </w:t>
      </w:r>
      <w:proofErr w:type="gramStart"/>
      <w:r>
        <w:rPr>
          <w:rFonts w:ascii="Calibri" w:hAnsi="Calibri"/>
        </w:rPr>
        <w:t>in order to</w:t>
      </w:r>
      <w:proofErr w:type="gramEnd"/>
      <w:r>
        <w:rPr>
          <w:rFonts w:ascii="Calibri" w:hAnsi="Calibri"/>
        </w:rPr>
        <w:t xml:space="preserve"> be considered for further processing. All complaints will result in an outcome, whether upheld or whether no further action or a series of recommendations will be made </w:t>
      </w:r>
      <w:proofErr w:type="gramStart"/>
      <w:r>
        <w:rPr>
          <w:rFonts w:ascii="Calibri" w:hAnsi="Calibri"/>
        </w:rPr>
        <w:t>in an attempt to</w:t>
      </w:r>
      <w:proofErr w:type="gramEnd"/>
      <w:r>
        <w:rPr>
          <w:rFonts w:ascii="Calibri" w:hAnsi="Calibri"/>
        </w:rPr>
        <w:t xml:space="preserve"> resolve the matter. </w:t>
      </w:r>
    </w:p>
    <w:p w14:paraId="0C8A49E3"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All complaint information will be handled sensitively. Only those who need to know will be told, and any relevant data protection requirements will be followed. A complainant may be asked to give consent to personal data being shared with a third party when we are required to do so by law or to protect members of the public from serious harm.</w:t>
      </w:r>
    </w:p>
    <w:p w14:paraId="30414E53"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lastRenderedPageBreak/>
        <w:t xml:space="preserve">The investigation will be conducted impartially, but where there is any conflict of interest this must be declared with the </w:t>
      </w:r>
      <w:r>
        <w:rPr>
          <w:rFonts w:ascii="Calibri" w:hAnsi="Calibri"/>
          <w:u w:val="single"/>
        </w:rPr>
        <w:t>designated person</w:t>
      </w:r>
      <w:r>
        <w:rPr>
          <w:rFonts w:ascii="Calibri" w:hAnsi="Calibri"/>
        </w:rPr>
        <w:t xml:space="preserve"> standing down from the investigation. Therefore, if there is a complaint against the </w:t>
      </w:r>
      <w:r>
        <w:rPr>
          <w:rFonts w:ascii="Calibri" w:hAnsi="Calibri"/>
          <w:u w:val="single"/>
        </w:rPr>
        <w:t>HR Manager</w:t>
      </w:r>
      <w:r>
        <w:rPr>
          <w:rFonts w:ascii="Calibri" w:hAnsi="Calibri"/>
        </w:rPr>
        <w:t xml:space="preserve"> or the </w:t>
      </w:r>
      <w:r>
        <w:rPr>
          <w:rFonts w:ascii="Calibri" w:hAnsi="Calibri"/>
          <w:u w:val="single"/>
        </w:rPr>
        <w:t>Student Welfare Manager</w:t>
      </w:r>
      <w:r>
        <w:rPr>
          <w:rFonts w:ascii="Calibri" w:hAnsi="Calibri"/>
        </w:rPr>
        <w:t>, the complaint shall be addressed to the IBTC Principal who will appoint a replacement so that the operational processes of the investigation can continue to be monitored and led by the IBTC</w:t>
      </w:r>
      <w:r>
        <w:rPr>
          <w:rFonts w:ascii="Calibri" w:hAnsi="Calibri"/>
          <w:lang w:val="fr-FR"/>
        </w:rPr>
        <w:t xml:space="preserve"> Principal.</w:t>
      </w:r>
    </w:p>
    <w:p w14:paraId="54669D38"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If the complaint is against the IBTC Principal, the complaint shall be addressed to the Chair of the IBTC Board of Trustees/Directors who should bring the issue to be discussed at a special meeting of the IBTC Board of Trustees/</w:t>
      </w:r>
      <w:r>
        <w:rPr>
          <w:rFonts w:ascii="Calibri" w:hAnsi="Calibri"/>
          <w:lang w:val="pt-PT"/>
        </w:rPr>
        <w:t>Directors.</w:t>
      </w:r>
    </w:p>
    <w:p w14:paraId="7FAA49BA"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Any formal meeting arranged with a complainant will usually be conducted by </w:t>
      </w:r>
      <w:r>
        <w:rPr>
          <w:rFonts w:ascii="Calibri" w:hAnsi="Calibri"/>
          <w:u w:val="single"/>
        </w:rPr>
        <w:t>at least two responsible people</w:t>
      </w:r>
      <w:r>
        <w:rPr>
          <w:rFonts w:ascii="Calibri" w:hAnsi="Calibri"/>
        </w:rPr>
        <w:t xml:space="preserve">. </w:t>
      </w:r>
    </w:p>
    <w:p w14:paraId="42DB6359" w14:textId="77777777" w:rsidR="007B299B" w:rsidRDefault="007B299B" w:rsidP="007B299B">
      <w:pPr>
        <w:pStyle w:val="Body"/>
        <w:tabs>
          <w:tab w:val="left" w:pos="142"/>
          <w:tab w:val="left" w:pos="426"/>
          <w:tab w:val="center" w:pos="7245"/>
        </w:tabs>
        <w:rPr>
          <w:rFonts w:ascii="Calibri" w:eastAsia="Calibri" w:hAnsi="Calibri" w:cs="Calibri"/>
          <w:b/>
          <w:bCs/>
        </w:rPr>
      </w:pPr>
      <w:r>
        <w:rPr>
          <w:rFonts w:ascii="Calibri" w:hAnsi="Calibri"/>
        </w:rPr>
        <w:t>A graphical representation of IBTC policies and procedures is provided in Appendix 2 as a flowchart.</w:t>
      </w:r>
    </w:p>
    <w:p w14:paraId="757F340E" w14:textId="77777777" w:rsidR="007B299B" w:rsidRDefault="007B299B" w:rsidP="005F6C2D">
      <w:pPr>
        <w:pStyle w:val="Heading2"/>
        <w:numPr>
          <w:ilvl w:val="1"/>
          <w:numId w:val="8"/>
        </w:numPr>
        <w:tabs>
          <w:tab w:val="num" w:pos="1440"/>
        </w:tabs>
        <w:spacing w:after="120"/>
        <w:ind w:left="1440" w:hanging="360"/>
        <w:rPr>
          <w:rFonts w:ascii="Calibri" w:hAnsi="Calibri"/>
          <w:color w:val="000000"/>
          <w:sz w:val="24"/>
          <w:szCs w:val="24"/>
        </w:rPr>
      </w:pPr>
      <w:r>
        <w:rPr>
          <w:rFonts w:ascii="Calibri" w:hAnsi="Calibri"/>
          <w:color w:val="000000"/>
          <w:sz w:val="24"/>
          <w:szCs w:val="24"/>
          <w:u w:color="000000"/>
          <w:lang w:val="en-US"/>
        </w:rPr>
        <w:t>Formal complaint investigation report and content</w:t>
      </w:r>
    </w:p>
    <w:p w14:paraId="2BFCFE6A" w14:textId="77777777" w:rsidR="007B299B" w:rsidRDefault="007B299B" w:rsidP="007B299B">
      <w:pPr>
        <w:pStyle w:val="Body"/>
        <w:tabs>
          <w:tab w:val="left" w:pos="142"/>
          <w:tab w:val="left" w:pos="426"/>
          <w:tab w:val="center" w:pos="7245"/>
        </w:tabs>
        <w:spacing w:after="120"/>
        <w:rPr>
          <w:rFonts w:ascii="Calibri" w:eastAsia="Calibri" w:hAnsi="Calibri" w:cs="Calibri"/>
          <w:b/>
          <w:bCs/>
        </w:rPr>
      </w:pPr>
      <w:r>
        <w:rPr>
          <w:rFonts w:ascii="Calibri" w:hAnsi="Calibri"/>
        </w:rPr>
        <w:t xml:space="preserve">The designated </w:t>
      </w:r>
      <w:proofErr w:type="gramStart"/>
      <w:r>
        <w:rPr>
          <w:rFonts w:ascii="Calibri" w:hAnsi="Calibri"/>
        </w:rPr>
        <w:t>persons</w:t>
      </w:r>
      <w:proofErr w:type="gramEnd"/>
      <w:r>
        <w:rPr>
          <w:rFonts w:ascii="Calibri" w:hAnsi="Calibri"/>
        </w:rPr>
        <w:t xml:space="preserve"> investigating the complaint will complete a </w:t>
      </w:r>
      <w:r>
        <w:rPr>
          <w:rFonts w:ascii="Calibri" w:hAnsi="Calibri"/>
          <w:b/>
          <w:bCs/>
        </w:rPr>
        <w:t>Formal Complaint Investigation Report</w:t>
      </w:r>
      <w:r>
        <w:rPr>
          <w:rFonts w:ascii="Calibri" w:hAnsi="Calibri"/>
        </w:rPr>
        <w:t xml:space="preserve"> at the end of the investigation. The completed </w:t>
      </w:r>
      <w:r>
        <w:rPr>
          <w:rFonts w:ascii="Calibri" w:hAnsi="Calibri"/>
          <w:b/>
          <w:bCs/>
        </w:rPr>
        <w:t>Formal Complaint Investigation Report</w:t>
      </w:r>
      <w:r>
        <w:rPr>
          <w:rFonts w:ascii="Calibri" w:hAnsi="Calibri"/>
        </w:rPr>
        <w:t xml:space="preserve"> should contain the following content as a minimum: </w:t>
      </w:r>
    </w:p>
    <w:p w14:paraId="23B8EFC4"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 xml:space="preserve">Summary of complaint </w:t>
      </w:r>
    </w:p>
    <w:p w14:paraId="08D30215"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 xml:space="preserve">Scope of investigation </w:t>
      </w:r>
    </w:p>
    <w:p w14:paraId="220384DF"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 xml:space="preserve">Timeline (if deemed required) </w:t>
      </w:r>
    </w:p>
    <w:p w14:paraId="7C0D1D0D"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Investigation findings</w:t>
      </w:r>
    </w:p>
    <w:p w14:paraId="1E2064D9"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Outcomes</w:t>
      </w:r>
    </w:p>
    <w:p w14:paraId="5BC9ACAD" w14:textId="77777777" w:rsidR="007B299B" w:rsidRDefault="007B299B" w:rsidP="005F6C2D">
      <w:pPr>
        <w:pStyle w:val="ListParagraph"/>
        <w:numPr>
          <w:ilvl w:val="0"/>
          <w:numId w:val="28"/>
        </w:numPr>
        <w:pBdr>
          <w:top w:val="nil"/>
          <w:left w:val="nil"/>
          <w:bottom w:val="nil"/>
          <w:right w:val="nil"/>
          <w:between w:val="nil"/>
          <w:bar w:val="nil"/>
        </w:pBdr>
        <w:contextualSpacing w:val="0"/>
      </w:pPr>
      <w:r>
        <w:rPr>
          <w:color w:val="000000"/>
          <w:u w:color="000000"/>
          <w:lang w:val="en-US"/>
        </w:rPr>
        <w:t>Recommendations/Actions</w:t>
      </w:r>
    </w:p>
    <w:p w14:paraId="62F24C80" w14:textId="77777777" w:rsidR="007B299B" w:rsidRDefault="007B299B" w:rsidP="007B299B">
      <w:pPr>
        <w:pStyle w:val="Body"/>
        <w:tabs>
          <w:tab w:val="left" w:pos="142"/>
          <w:tab w:val="left" w:pos="426"/>
          <w:tab w:val="center" w:pos="7245"/>
        </w:tabs>
        <w:rPr>
          <w:rFonts w:ascii="Calibri" w:eastAsia="Calibri" w:hAnsi="Calibri" w:cs="Calibri"/>
        </w:rPr>
      </w:pPr>
    </w:p>
    <w:p w14:paraId="046DBAAC"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The HR Manager or the Students Welfare Manager will produce an Investigation Report </w:t>
      </w:r>
      <w:r>
        <w:rPr>
          <w:rFonts w:ascii="Calibri" w:hAnsi="Calibri"/>
          <w:b/>
          <w:bCs/>
        </w:rPr>
        <w:t xml:space="preserve">signed by the designated person and the IBTC </w:t>
      </w:r>
      <w:r>
        <w:rPr>
          <w:rFonts w:ascii="Calibri" w:hAnsi="Calibri"/>
          <w:b/>
          <w:bCs/>
          <w:lang w:val="fr-FR"/>
        </w:rPr>
        <w:t>Principal,</w:t>
      </w:r>
      <w:r>
        <w:rPr>
          <w:rFonts w:ascii="Calibri" w:hAnsi="Calibri"/>
        </w:rPr>
        <w:t xml:space="preserve"> and a copy will be retained by the IBTC. The complainant has the right to request a copy of this report. Any summary given must ensure compliance with data protection rules and regulations. </w:t>
      </w:r>
    </w:p>
    <w:p w14:paraId="009F08BE" w14:textId="1E339299" w:rsidR="007B299B" w:rsidRDefault="007B299B" w:rsidP="007B299B">
      <w:pPr>
        <w:pStyle w:val="Body"/>
        <w:tabs>
          <w:tab w:val="left" w:pos="142"/>
          <w:tab w:val="left" w:pos="426"/>
          <w:tab w:val="center" w:pos="7245"/>
        </w:tabs>
        <w:spacing w:after="120"/>
        <w:rPr>
          <w:rFonts w:ascii="Calibri" w:eastAsia="Calibri" w:hAnsi="Calibri" w:cs="Calibri"/>
          <w:b/>
          <w:bCs/>
        </w:rPr>
      </w:pPr>
      <w:r>
        <w:rPr>
          <w:rFonts w:ascii="Calibri" w:hAnsi="Calibri"/>
          <w:b/>
          <w:bCs/>
        </w:rPr>
        <w:t xml:space="preserve">Outcomes </w:t>
      </w:r>
      <w:r w:rsidR="00DA08DA" w:rsidRPr="00633232">
        <w:rPr>
          <w:rFonts w:ascii="Calibri" w:hAnsi="Calibri"/>
          <w:color w:val="EE0000"/>
        </w:rPr>
        <w:t>(For Stages 3 &amp; 4 see Appendix 2)</w:t>
      </w:r>
    </w:p>
    <w:p w14:paraId="701F1399"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The outcomes of the </w:t>
      </w:r>
      <w:r>
        <w:rPr>
          <w:rFonts w:ascii="Calibri" w:hAnsi="Calibri"/>
          <w:b/>
          <w:bCs/>
        </w:rPr>
        <w:t>Formal Complaint Investigation Report</w:t>
      </w:r>
      <w:r>
        <w:rPr>
          <w:rFonts w:ascii="Calibri" w:hAnsi="Calibri"/>
        </w:rPr>
        <w:t xml:space="preserve"> shall be considered by the IBTC Principal. Any outcomes from which further actions might arise after the </w:t>
      </w:r>
      <w:r>
        <w:rPr>
          <w:rFonts w:ascii="Calibri" w:hAnsi="Calibri"/>
          <w:u w:val="single"/>
        </w:rPr>
        <w:t>Review of Formal Complaints Investigation Report</w:t>
      </w:r>
      <w:r>
        <w:rPr>
          <w:rFonts w:ascii="Calibri" w:hAnsi="Calibri"/>
        </w:rPr>
        <w:t xml:space="preserve"> in </w:t>
      </w:r>
      <w:r>
        <w:rPr>
          <w:rFonts w:ascii="Calibri" w:hAnsi="Calibri"/>
          <w:lang w:val="da-DK"/>
        </w:rPr>
        <w:t xml:space="preserve">Stage 3, </w:t>
      </w:r>
      <w:r>
        <w:rPr>
          <w:rFonts w:ascii="Calibri" w:hAnsi="Calibri"/>
        </w:rPr>
        <w:t xml:space="preserve">shall be considered by the IBTC Board of Trustees/Directors following Stage 4. Subject to the findings and recommendations, actions may include (but are not limited to): </w:t>
      </w:r>
    </w:p>
    <w:p w14:paraId="733FC5B9" w14:textId="77777777" w:rsidR="007B299B" w:rsidRDefault="007B299B" w:rsidP="005F6C2D">
      <w:pPr>
        <w:pStyle w:val="ListParagraph"/>
        <w:numPr>
          <w:ilvl w:val="0"/>
          <w:numId w:val="30"/>
        </w:numPr>
        <w:pBdr>
          <w:top w:val="nil"/>
          <w:left w:val="nil"/>
          <w:bottom w:val="nil"/>
          <w:right w:val="nil"/>
          <w:between w:val="nil"/>
          <w:bar w:val="nil"/>
        </w:pBdr>
        <w:contextualSpacing w:val="0"/>
      </w:pPr>
      <w:r>
        <w:rPr>
          <w:lang w:val="en-US"/>
        </w:rPr>
        <w:t xml:space="preserve">Referral of the complaint to another external authority (e.g., Safeguarding Body, Charity Commission) or </w:t>
      </w:r>
    </w:p>
    <w:p w14:paraId="70913A39" w14:textId="77777777" w:rsidR="007B299B" w:rsidRDefault="007B299B" w:rsidP="005F6C2D">
      <w:pPr>
        <w:pStyle w:val="ListParagraph"/>
        <w:numPr>
          <w:ilvl w:val="0"/>
          <w:numId w:val="31"/>
        </w:numPr>
        <w:pBdr>
          <w:top w:val="nil"/>
          <w:left w:val="nil"/>
          <w:bottom w:val="nil"/>
          <w:right w:val="nil"/>
          <w:between w:val="nil"/>
          <w:bar w:val="nil"/>
        </w:pBdr>
        <w:spacing w:after="120"/>
        <w:contextualSpacing w:val="0"/>
      </w:pPr>
      <w:r>
        <w:rPr>
          <w:lang w:val="en-US"/>
        </w:rPr>
        <w:t xml:space="preserve">Further disciplinary or intervention process, but only in accordance with the IBTC’s policies. </w:t>
      </w:r>
    </w:p>
    <w:p w14:paraId="0E738BD4" w14:textId="77777777" w:rsidR="007B299B" w:rsidRDefault="007B299B" w:rsidP="007B299B">
      <w:pPr>
        <w:pStyle w:val="Body"/>
        <w:tabs>
          <w:tab w:val="left" w:pos="142"/>
          <w:tab w:val="left" w:pos="426"/>
          <w:tab w:val="center" w:pos="7245"/>
        </w:tabs>
        <w:spacing w:after="240"/>
        <w:rPr>
          <w:rFonts w:ascii="Calibri" w:eastAsia="Calibri" w:hAnsi="Calibri" w:cs="Calibri"/>
        </w:rPr>
      </w:pPr>
      <w:r>
        <w:rPr>
          <w:rFonts w:ascii="Calibri" w:hAnsi="Calibri"/>
        </w:rPr>
        <w:t xml:space="preserve">All copies of correspondence with all parties involved in the investigation will be </w:t>
      </w:r>
      <w:proofErr w:type="gramStart"/>
      <w:r>
        <w:rPr>
          <w:rFonts w:ascii="Calibri" w:hAnsi="Calibri"/>
        </w:rPr>
        <w:t>held</w:t>
      </w:r>
      <w:proofErr w:type="gramEnd"/>
      <w:r>
        <w:rPr>
          <w:rFonts w:ascii="Calibri" w:hAnsi="Calibri"/>
        </w:rPr>
        <w:t xml:space="preserve"> in compliance with the UK data protection regulations. </w:t>
      </w:r>
    </w:p>
    <w:p w14:paraId="01C805E2" w14:textId="77777777" w:rsidR="007B299B" w:rsidRDefault="007B299B" w:rsidP="005F6C2D">
      <w:pPr>
        <w:pStyle w:val="Heading2"/>
        <w:numPr>
          <w:ilvl w:val="1"/>
          <w:numId w:val="32"/>
        </w:numPr>
        <w:ind w:left="1074" w:hanging="717"/>
        <w:rPr>
          <w:rFonts w:ascii="Calibri" w:hAnsi="Calibri"/>
          <w:color w:val="000000"/>
          <w:sz w:val="24"/>
          <w:szCs w:val="24"/>
        </w:rPr>
      </w:pPr>
      <w:r>
        <w:rPr>
          <w:rFonts w:ascii="Calibri" w:hAnsi="Calibri"/>
          <w:color w:val="000000"/>
          <w:sz w:val="24"/>
          <w:szCs w:val="24"/>
          <w:u w:color="000000"/>
          <w:lang w:val="en-US"/>
        </w:rPr>
        <w:lastRenderedPageBreak/>
        <w:t>Serious wrongdoings at a charity</w:t>
      </w:r>
    </w:p>
    <w:p w14:paraId="7196559D" w14:textId="77777777" w:rsidR="007B299B" w:rsidRDefault="007B299B" w:rsidP="007B299B">
      <w:pPr>
        <w:pStyle w:val="NormalWeb"/>
        <w:shd w:val="clear" w:color="auto" w:fill="FFFFFF"/>
        <w:spacing w:before="300" w:after="120"/>
        <w:rPr>
          <w:rFonts w:ascii="Calibri" w:eastAsia="Calibri" w:hAnsi="Calibri" w:cs="Calibri"/>
          <w:color w:val="0B0C0C"/>
          <w:u w:color="0B0C0C"/>
        </w:rPr>
      </w:pPr>
      <w:r>
        <w:rPr>
          <w:rFonts w:ascii="Calibri" w:hAnsi="Calibri"/>
          <w:color w:val="0B0C0C"/>
          <w:u w:color="0B0C0C"/>
          <w:lang w:val="en-US"/>
        </w:rPr>
        <w:t>For serious wrongdoings at a charity a person might complain to the Charity Commission as an external authority (</w:t>
      </w:r>
      <w:hyperlink r:id="rId8" w:history="1">
        <w:r>
          <w:rPr>
            <w:rStyle w:val="Hyperlink1"/>
            <w:lang w:val="en-US"/>
          </w:rPr>
          <w:t>whistleblowing@charitycommission.gov.uk</w:t>
        </w:r>
      </w:hyperlink>
      <w:r>
        <w:rPr>
          <w:rFonts w:ascii="Calibri" w:hAnsi="Calibri"/>
          <w:color w:val="0B0C0C"/>
          <w:u w:color="0B0C0C"/>
          <w:lang w:val="en-US"/>
        </w:rPr>
        <w:t>) if, for example</w:t>
      </w:r>
      <w:r>
        <w:rPr>
          <w:rFonts w:ascii="Calibri" w:eastAsia="Calibri" w:hAnsi="Calibri" w:cs="Calibri"/>
          <w:color w:val="0B0C0C"/>
          <w:u w:color="0B0C0C"/>
          <w:vertAlign w:val="superscript"/>
        </w:rPr>
        <w:footnoteReference w:id="3"/>
      </w:r>
      <w:r>
        <w:rPr>
          <w:rFonts w:ascii="Calibri" w:hAnsi="Calibri"/>
          <w:color w:val="0B0C0C"/>
          <w:u w:color="0B0C0C"/>
          <w:lang w:val="en-US"/>
        </w:rPr>
        <w:t xml:space="preserve">, the IBTC is: </w:t>
      </w:r>
    </w:p>
    <w:p w14:paraId="2F5F4FD1" w14:textId="77777777" w:rsidR="007B299B" w:rsidRDefault="007B299B" w:rsidP="005F6C2D">
      <w:pPr>
        <w:pStyle w:val="ListParagraph"/>
        <w:numPr>
          <w:ilvl w:val="0"/>
          <w:numId w:val="34"/>
        </w:numPr>
        <w:pBdr>
          <w:top w:val="nil"/>
          <w:left w:val="nil"/>
          <w:bottom w:val="nil"/>
          <w:right w:val="nil"/>
          <w:between w:val="nil"/>
          <w:bar w:val="nil"/>
        </w:pBdr>
        <w:contextualSpacing w:val="0"/>
      </w:pPr>
      <w:r>
        <w:rPr>
          <w:lang w:val="en-US"/>
        </w:rPr>
        <w:t>not doing what it claims to do.</w:t>
      </w:r>
    </w:p>
    <w:p w14:paraId="7685BEFE" w14:textId="77777777" w:rsidR="007B299B" w:rsidRDefault="007B299B" w:rsidP="005F6C2D">
      <w:pPr>
        <w:pStyle w:val="ListParagraph"/>
        <w:numPr>
          <w:ilvl w:val="0"/>
          <w:numId w:val="34"/>
        </w:numPr>
        <w:pBdr>
          <w:top w:val="nil"/>
          <w:left w:val="nil"/>
          <w:bottom w:val="nil"/>
          <w:right w:val="nil"/>
          <w:between w:val="nil"/>
          <w:bar w:val="nil"/>
        </w:pBdr>
        <w:contextualSpacing w:val="0"/>
      </w:pPr>
      <w:r>
        <w:rPr>
          <w:lang w:val="en-US"/>
        </w:rPr>
        <w:t xml:space="preserve">losing lots of money. </w:t>
      </w:r>
    </w:p>
    <w:p w14:paraId="03FD0DB7" w14:textId="77777777" w:rsidR="007B299B" w:rsidRDefault="007B299B" w:rsidP="005F6C2D">
      <w:pPr>
        <w:pStyle w:val="ListParagraph"/>
        <w:numPr>
          <w:ilvl w:val="0"/>
          <w:numId w:val="34"/>
        </w:numPr>
        <w:pBdr>
          <w:top w:val="nil"/>
          <w:left w:val="nil"/>
          <w:bottom w:val="nil"/>
          <w:right w:val="nil"/>
          <w:between w:val="nil"/>
          <w:bar w:val="nil"/>
        </w:pBdr>
        <w:contextualSpacing w:val="0"/>
      </w:pPr>
      <w:r>
        <w:rPr>
          <w:lang w:val="en-US"/>
        </w:rPr>
        <w:t>harming people.</w:t>
      </w:r>
    </w:p>
    <w:p w14:paraId="1E03C747" w14:textId="77777777" w:rsidR="007B299B" w:rsidRDefault="007B299B" w:rsidP="005F6C2D">
      <w:pPr>
        <w:pStyle w:val="ListParagraph"/>
        <w:numPr>
          <w:ilvl w:val="0"/>
          <w:numId w:val="34"/>
        </w:numPr>
        <w:pBdr>
          <w:top w:val="nil"/>
          <w:left w:val="nil"/>
          <w:bottom w:val="nil"/>
          <w:right w:val="nil"/>
          <w:between w:val="nil"/>
          <w:bar w:val="nil"/>
        </w:pBdr>
        <w:contextualSpacing w:val="0"/>
      </w:pPr>
      <w:r>
        <w:rPr>
          <w:lang w:val="en-US"/>
        </w:rPr>
        <w:t>being used for personal profit or gain.</w:t>
      </w:r>
    </w:p>
    <w:p w14:paraId="12009F33" w14:textId="77777777" w:rsidR="007B299B" w:rsidRDefault="007B299B" w:rsidP="005F6C2D">
      <w:pPr>
        <w:pStyle w:val="ListParagraph"/>
        <w:numPr>
          <w:ilvl w:val="0"/>
          <w:numId w:val="34"/>
        </w:numPr>
        <w:pBdr>
          <w:top w:val="nil"/>
          <w:left w:val="nil"/>
          <w:bottom w:val="nil"/>
          <w:right w:val="nil"/>
          <w:between w:val="nil"/>
          <w:bar w:val="nil"/>
        </w:pBdr>
        <w:contextualSpacing w:val="0"/>
      </w:pPr>
      <w:r>
        <w:rPr>
          <w:lang w:val="en-US"/>
        </w:rPr>
        <w:t>involved in illegal activity.</w:t>
      </w:r>
    </w:p>
    <w:p w14:paraId="3CE8280B" w14:textId="77777777" w:rsidR="007B299B" w:rsidRDefault="007B299B" w:rsidP="007B299B">
      <w:pPr>
        <w:pStyle w:val="Body"/>
        <w:tabs>
          <w:tab w:val="left" w:pos="142"/>
          <w:tab w:val="left" w:pos="426"/>
          <w:tab w:val="center" w:pos="7245"/>
        </w:tabs>
      </w:pPr>
    </w:p>
    <w:p w14:paraId="3154F089"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For more information on how to find out what sort of wrongdoing can be reported to the Charity Commission, and how to report it, please visit the website </w:t>
      </w:r>
      <w:hyperlink r:id="rId9" w:history="1">
        <w:r>
          <w:rPr>
            <w:rStyle w:val="Hyperlink1"/>
          </w:rPr>
          <w:t>https://www.gov.uk/guidance/report-serious-wrongdoing-at-a-charity-as-a-worker-or-volunteer</w:t>
        </w:r>
      </w:hyperlink>
      <w:r>
        <w:rPr>
          <w:rFonts w:ascii="Calibri" w:hAnsi="Calibri"/>
        </w:rPr>
        <w:t xml:space="preserve">. </w:t>
      </w:r>
    </w:p>
    <w:p w14:paraId="229C76A3" w14:textId="77777777" w:rsidR="007B299B" w:rsidRDefault="007B299B" w:rsidP="007B299B">
      <w:pPr>
        <w:pStyle w:val="Body"/>
        <w:tabs>
          <w:tab w:val="left" w:pos="142"/>
          <w:tab w:val="left" w:pos="426"/>
          <w:tab w:val="center" w:pos="7245"/>
        </w:tabs>
        <w:rPr>
          <w:rFonts w:ascii="Calibri" w:eastAsia="Calibri" w:hAnsi="Calibri" w:cs="Calibri"/>
        </w:rPr>
      </w:pPr>
    </w:p>
    <w:p w14:paraId="67800DE6" w14:textId="77777777" w:rsidR="007B299B" w:rsidRDefault="007B299B" w:rsidP="005F6C2D">
      <w:pPr>
        <w:pStyle w:val="Heading"/>
        <w:numPr>
          <w:ilvl w:val="0"/>
          <w:numId w:val="35"/>
        </w:numPr>
        <w:rPr>
          <w:rFonts w:ascii="Calibri" w:hAnsi="Calibri"/>
          <w:b w:val="0"/>
          <w:bCs w:val="0"/>
          <w:sz w:val="24"/>
          <w:szCs w:val="24"/>
          <w:lang w:val="en-US"/>
        </w:rPr>
      </w:pPr>
      <w:r>
        <w:rPr>
          <w:rFonts w:ascii="Calibri" w:hAnsi="Calibri"/>
          <w:sz w:val="24"/>
          <w:szCs w:val="24"/>
          <w:lang w:val="en-US"/>
        </w:rPr>
        <w:t>Data Protection</w:t>
      </w:r>
      <w:r>
        <w:rPr>
          <w:rFonts w:ascii="Calibri" w:hAnsi="Calibri"/>
          <w:b w:val="0"/>
          <w:bCs w:val="0"/>
          <w:sz w:val="24"/>
          <w:szCs w:val="24"/>
        </w:rPr>
        <w:t xml:space="preserve"> </w:t>
      </w:r>
      <w:r>
        <w:rPr>
          <w:rFonts w:ascii="Calibri" w:hAnsi="Calibri"/>
          <w:b w:val="0"/>
          <w:bCs w:val="0"/>
          <w:sz w:val="24"/>
          <w:szCs w:val="24"/>
        </w:rPr>
        <w:tab/>
      </w:r>
    </w:p>
    <w:p w14:paraId="36A223B8"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All complaints received will be dealt with confidentially and in accordance with the requirements of the Data Protection Act 1998 and General Data Protection Regulations </w:t>
      </w:r>
      <w:r>
        <w:rPr>
          <w:rFonts w:ascii="Calibri" w:hAnsi="Calibri"/>
        </w:rPr>
        <w:tab/>
        <w:t>2018.</w:t>
      </w:r>
    </w:p>
    <w:p w14:paraId="05412AA8"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The IBTC takes privacy concerns seriously. If anyone has any concerns about the way their information is being handled, they should contact the IBTC Data Officer without delay. They can be contacted as follows: </w:t>
      </w:r>
    </w:p>
    <w:p w14:paraId="300E1638" w14:textId="77777777" w:rsidR="007B299B" w:rsidRDefault="007B299B" w:rsidP="007B299B">
      <w:pPr>
        <w:pStyle w:val="Body"/>
        <w:tabs>
          <w:tab w:val="left" w:pos="142"/>
          <w:tab w:val="left" w:pos="426"/>
          <w:tab w:val="center" w:pos="7245"/>
        </w:tabs>
        <w:ind w:left="142"/>
        <w:rPr>
          <w:rFonts w:ascii="Calibri" w:eastAsia="Calibri" w:hAnsi="Calibri" w:cs="Calibri"/>
          <w:b/>
          <w:bCs/>
        </w:rPr>
      </w:pPr>
      <w:r>
        <w:rPr>
          <w:rFonts w:ascii="Calibri" w:hAnsi="Calibri"/>
          <w:b/>
          <w:bCs/>
          <w:lang w:val="it-IT"/>
        </w:rPr>
        <w:t>Phone 01444523387</w:t>
      </w:r>
    </w:p>
    <w:p w14:paraId="27773C1C" w14:textId="77777777" w:rsidR="007B299B" w:rsidRDefault="007B299B" w:rsidP="007B299B">
      <w:pPr>
        <w:pStyle w:val="Body"/>
        <w:tabs>
          <w:tab w:val="left" w:pos="142"/>
          <w:tab w:val="left" w:pos="426"/>
          <w:tab w:val="center" w:pos="7245"/>
        </w:tabs>
        <w:spacing w:after="120"/>
        <w:ind w:left="142"/>
        <w:rPr>
          <w:rFonts w:ascii="Calibri" w:eastAsia="Calibri" w:hAnsi="Calibri" w:cs="Calibri"/>
        </w:rPr>
      </w:pPr>
      <w:r>
        <w:rPr>
          <w:rFonts w:ascii="Calibri" w:hAnsi="Calibri"/>
          <w:b/>
          <w:bCs/>
          <w:lang w:val="de-DE"/>
        </w:rPr>
        <w:t>Email address: policies.data@ibti.org.uk</w:t>
      </w:r>
      <w:r>
        <w:rPr>
          <w:rFonts w:ascii="Calibri" w:hAnsi="Calibri"/>
        </w:rPr>
        <w:t xml:space="preserve"> </w:t>
      </w:r>
      <w:r>
        <w:rPr>
          <w:rFonts w:ascii="Calibri" w:hAnsi="Calibri"/>
        </w:rPr>
        <w:tab/>
      </w:r>
    </w:p>
    <w:p w14:paraId="2449C8E1"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The IBTC will carefully investigate and review any data protection complaints related to the current complaint and take appropriate action in accordance with the IBTC Data Protection Policy and the data protection legislation. The IBTC will keep the complainant informed of major changes during the process of the investigation and the outcome. </w:t>
      </w:r>
    </w:p>
    <w:p w14:paraId="3DAC16E3" w14:textId="71C4C944"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If the complainant has any concerns about how their personal data is held during the </w:t>
      </w:r>
      <w:proofErr w:type="gramStart"/>
      <w:r>
        <w:rPr>
          <w:rFonts w:ascii="Calibri" w:hAnsi="Calibri"/>
        </w:rPr>
        <w:t>complaints</w:t>
      </w:r>
      <w:proofErr w:type="gramEnd"/>
      <w:r>
        <w:rPr>
          <w:rFonts w:ascii="Calibri" w:hAnsi="Calibri"/>
        </w:rPr>
        <w:t xml:space="preserve"> procedure, they may notify the designated person leading the investigation or the IBTC Data </w:t>
      </w:r>
      <w:proofErr w:type="gramStart"/>
      <w:r>
        <w:rPr>
          <w:rFonts w:ascii="Calibri" w:hAnsi="Calibri"/>
        </w:rPr>
        <w:t>protection officer</w:t>
      </w:r>
      <w:proofErr w:type="gramEnd"/>
      <w:r>
        <w:rPr>
          <w:rFonts w:ascii="Calibri" w:hAnsi="Calibri"/>
        </w:rPr>
        <w:t xml:space="preserve">.  In case the complainant is still not satisfied with the outcome after they have notified the designated person or the IBTC Data protection officer, they can contact the Information Commissioner's Office directly at </w:t>
      </w:r>
      <w:hyperlink r:id="rId10" w:history="1">
        <w:r>
          <w:rPr>
            <w:rStyle w:val="Hyperlink1"/>
          </w:rPr>
          <w:t>https://jco.org.uk/concerns/</w:t>
        </w:r>
      </w:hyperlink>
      <w:r>
        <w:rPr>
          <w:rStyle w:val="Link"/>
          <w:rFonts w:ascii="Calibri" w:hAnsi="Calibri"/>
        </w:rPr>
        <w:t xml:space="preserve"> .</w:t>
      </w:r>
    </w:p>
    <w:p w14:paraId="0DF6D052" w14:textId="77777777" w:rsidR="007B299B" w:rsidRDefault="007B299B" w:rsidP="005F6C2D">
      <w:pPr>
        <w:pStyle w:val="Heading"/>
        <w:numPr>
          <w:ilvl w:val="0"/>
          <w:numId w:val="36"/>
        </w:numPr>
        <w:rPr>
          <w:rFonts w:ascii="Calibri" w:hAnsi="Calibri"/>
          <w:sz w:val="28"/>
          <w:szCs w:val="28"/>
          <w:lang w:val="en-US"/>
        </w:rPr>
      </w:pPr>
      <w:r>
        <w:rPr>
          <w:rFonts w:ascii="Calibri" w:hAnsi="Calibri"/>
          <w:sz w:val="28"/>
          <w:szCs w:val="28"/>
          <w:lang w:val="en-US"/>
        </w:rPr>
        <w:t>Complaints Procedure</w:t>
      </w:r>
    </w:p>
    <w:p w14:paraId="50A282B3" w14:textId="15E0A375" w:rsidR="007B299B" w:rsidRDefault="007B299B" w:rsidP="007B299B">
      <w:pPr>
        <w:pStyle w:val="Heading2"/>
        <w:spacing w:after="120"/>
        <w:rPr>
          <w:rFonts w:ascii="Calibri" w:eastAsia="Calibri" w:hAnsi="Calibri" w:cs="Calibri"/>
          <w:color w:val="000000"/>
          <w:sz w:val="24"/>
          <w:szCs w:val="24"/>
          <w:u w:color="000000"/>
        </w:rPr>
      </w:pPr>
      <w:r>
        <w:rPr>
          <w:rFonts w:ascii="Calibri" w:hAnsi="Calibri"/>
          <w:color w:val="000000"/>
          <w:sz w:val="24"/>
          <w:szCs w:val="24"/>
          <w:u w:color="000000"/>
          <w:lang w:val="en-US"/>
        </w:rPr>
        <w:t xml:space="preserve">Stage 1- Informal Complaints Procedure </w:t>
      </w:r>
      <w:r w:rsidR="00A2185D" w:rsidRPr="00633232">
        <w:rPr>
          <w:rFonts w:ascii="Calibri" w:hAnsi="Calibri"/>
          <w:b w:val="0"/>
          <w:bCs w:val="0"/>
          <w:color w:val="EE0000"/>
          <w:sz w:val="24"/>
          <w:szCs w:val="24"/>
          <w:u w:color="000000"/>
          <w:lang w:val="en-US"/>
        </w:rPr>
        <w:t>(See Appendix 2)</w:t>
      </w:r>
    </w:p>
    <w:p w14:paraId="057CED9D" w14:textId="77777777" w:rsidR="007B299B" w:rsidRDefault="007B299B" w:rsidP="007B299B">
      <w:pPr>
        <w:pStyle w:val="Body"/>
        <w:tabs>
          <w:tab w:val="left" w:pos="142"/>
          <w:tab w:val="left" w:pos="426"/>
          <w:tab w:val="center" w:pos="7245"/>
        </w:tabs>
        <w:spacing w:before="240" w:after="240"/>
        <w:rPr>
          <w:rFonts w:ascii="Calibri" w:eastAsia="Calibri" w:hAnsi="Calibri" w:cs="Calibri"/>
        </w:rPr>
      </w:pPr>
      <w:r>
        <w:rPr>
          <w:rFonts w:ascii="Calibri" w:hAnsi="Calibri"/>
        </w:rPr>
        <w:t xml:space="preserve">It is worth noting that if the situation allows, the complainant should first seek to address the nature of the complaint directly with the individual as a means of resolving the issue before initiating the complaints procedure. If this is unsuccessful and the matter has not been resolved to the satisfaction of the complainant, then </w:t>
      </w:r>
      <w:r>
        <w:rPr>
          <w:rFonts w:ascii="Calibri" w:hAnsi="Calibri"/>
          <w:b/>
          <w:bCs/>
        </w:rPr>
        <w:t>mediation is recommended</w:t>
      </w:r>
      <w:r>
        <w:rPr>
          <w:rFonts w:ascii="Calibri" w:hAnsi="Calibri"/>
        </w:rPr>
        <w:t xml:space="preserve">, and a letter or email should be written to the HR Manager or the Students Welfare Manager who will make an attempt to help in resolving the matter BEFORE a formal complaint is progressed. The written request for mediation regarding the complaint will be </w:t>
      </w:r>
      <w:r>
        <w:rPr>
          <w:rFonts w:ascii="Calibri" w:hAnsi="Calibri"/>
          <w:u w:val="single"/>
        </w:rPr>
        <w:t xml:space="preserve">acknowledged within 3 working days of </w:t>
      </w:r>
      <w:proofErr w:type="gramStart"/>
      <w:r>
        <w:rPr>
          <w:rFonts w:ascii="Calibri" w:hAnsi="Calibri"/>
          <w:u w:val="single"/>
        </w:rPr>
        <w:t>receipt, or</w:t>
      </w:r>
      <w:proofErr w:type="gramEnd"/>
      <w:r>
        <w:rPr>
          <w:rFonts w:ascii="Calibri" w:hAnsi="Calibri"/>
          <w:u w:val="single"/>
        </w:rPr>
        <w:t xml:space="preserve"> as </w:t>
      </w:r>
      <w:r>
        <w:rPr>
          <w:rFonts w:ascii="Calibri" w:hAnsi="Calibri"/>
          <w:u w:val="single"/>
        </w:rPr>
        <w:lastRenderedPageBreak/>
        <w:t>soon as possible taking into consideration holidays or time away from the college</w:t>
      </w:r>
      <w:r>
        <w:rPr>
          <w:rFonts w:ascii="Calibri" w:hAnsi="Calibri"/>
        </w:rPr>
        <w:t>. The college</w:t>
      </w:r>
      <w:r>
        <w:rPr>
          <w:rFonts w:ascii="Calibri" w:hAnsi="Calibri"/>
          <w:rtl/>
        </w:rPr>
        <w:t>’</w:t>
      </w:r>
      <w:r>
        <w:rPr>
          <w:rFonts w:ascii="Calibri" w:hAnsi="Calibri"/>
        </w:rPr>
        <w:t xml:space="preserve">s aim is to resolve the informal complaint </w:t>
      </w:r>
      <w:proofErr w:type="gramStart"/>
      <w:r>
        <w:rPr>
          <w:rFonts w:ascii="Calibri" w:hAnsi="Calibri"/>
        </w:rPr>
        <w:t>raised</w:t>
      </w:r>
      <w:proofErr w:type="gramEnd"/>
      <w:r>
        <w:rPr>
          <w:rFonts w:ascii="Calibri" w:hAnsi="Calibri"/>
        </w:rPr>
        <w:t xml:space="preserve"> within </w:t>
      </w:r>
      <w:r>
        <w:rPr>
          <w:rFonts w:ascii="Calibri" w:hAnsi="Calibri"/>
          <w:u w:val="single"/>
        </w:rPr>
        <w:t>10 working days</w:t>
      </w:r>
      <w:r>
        <w:rPr>
          <w:rFonts w:ascii="Calibri" w:hAnsi="Calibri"/>
        </w:rPr>
        <w:t xml:space="preserve">. The designated person needs to write an </w:t>
      </w:r>
      <w:r>
        <w:rPr>
          <w:rFonts w:ascii="Calibri" w:hAnsi="Calibri"/>
          <w:b/>
          <w:bCs/>
          <w:u w:val="single"/>
          <w:lang w:val="fr-FR"/>
        </w:rPr>
        <w:t xml:space="preserve">Informal Complaint </w:t>
      </w:r>
      <w:proofErr w:type="spellStart"/>
      <w:r>
        <w:rPr>
          <w:rFonts w:ascii="Calibri" w:hAnsi="Calibri"/>
          <w:b/>
          <w:bCs/>
          <w:u w:val="single"/>
          <w:lang w:val="fr-FR"/>
        </w:rPr>
        <w:t>Mediation</w:t>
      </w:r>
      <w:proofErr w:type="spellEnd"/>
      <w:r>
        <w:rPr>
          <w:rFonts w:ascii="Calibri" w:hAnsi="Calibri"/>
          <w:b/>
          <w:bCs/>
          <w:u w:val="single"/>
          <w:lang w:val="fr-FR"/>
        </w:rPr>
        <w:t xml:space="preserve"> Report.  </w:t>
      </w:r>
    </w:p>
    <w:p w14:paraId="24B458AF" w14:textId="2C726166" w:rsidR="007B299B" w:rsidRPr="0027256D" w:rsidRDefault="007B299B" w:rsidP="007B299B">
      <w:pPr>
        <w:pStyle w:val="Heading2"/>
        <w:spacing w:after="120"/>
        <w:rPr>
          <w:rFonts w:ascii="Calibri" w:eastAsia="Calibri" w:hAnsi="Calibri" w:cs="Calibri"/>
          <w:b w:val="0"/>
          <w:bCs w:val="0"/>
          <w:color w:val="000000"/>
          <w:sz w:val="24"/>
          <w:szCs w:val="24"/>
          <w:u w:color="000000"/>
        </w:rPr>
      </w:pPr>
      <w:r>
        <w:rPr>
          <w:rFonts w:ascii="Calibri" w:hAnsi="Calibri"/>
          <w:color w:val="000000"/>
          <w:sz w:val="24"/>
          <w:szCs w:val="24"/>
          <w:u w:color="000000"/>
          <w:lang w:val="en-US"/>
        </w:rPr>
        <w:t xml:space="preserve">Stage 2 - Formal Complaints Procedure </w:t>
      </w:r>
      <w:r w:rsidR="0027256D" w:rsidRPr="00633232">
        <w:rPr>
          <w:rFonts w:ascii="Calibri" w:hAnsi="Calibri"/>
          <w:b w:val="0"/>
          <w:bCs w:val="0"/>
          <w:color w:val="EE0000"/>
          <w:sz w:val="24"/>
          <w:szCs w:val="24"/>
          <w:u w:color="000000"/>
          <w:lang w:val="en-US"/>
        </w:rPr>
        <w:t>(See Appendix 2)</w:t>
      </w:r>
    </w:p>
    <w:p w14:paraId="35BAF157"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If the complaint has not been resolved using the informal complaints procedure, or if it is inappropriate to use the informal procedure because the complaint is of a serious nature, the complainant may make a formal written complaint.  If the complainant is a </w:t>
      </w:r>
      <w:proofErr w:type="gramStart"/>
      <w:r>
        <w:rPr>
          <w:rFonts w:ascii="Calibri" w:hAnsi="Calibri"/>
        </w:rPr>
        <w:t>student</w:t>
      </w:r>
      <w:proofErr w:type="gramEnd"/>
      <w:r>
        <w:rPr>
          <w:rFonts w:ascii="Calibri" w:hAnsi="Calibri"/>
        </w:rPr>
        <w:t xml:space="preserve"> the complaint should be sent to the Students Welfare Department or if the complainant is a voluntary worker to the HR Manager. </w:t>
      </w:r>
    </w:p>
    <w:p w14:paraId="5FC9602F"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Formal complaints must be made in writing by completing the </w:t>
      </w:r>
      <w:r>
        <w:rPr>
          <w:rFonts w:ascii="Calibri" w:hAnsi="Calibri"/>
          <w:b/>
          <w:bCs/>
        </w:rPr>
        <w:t xml:space="preserve">Complaints Form </w:t>
      </w:r>
      <w:r>
        <w:rPr>
          <w:rFonts w:ascii="Calibri" w:hAnsi="Calibri"/>
        </w:rPr>
        <w:t xml:space="preserve">(Appendix 1). </w:t>
      </w:r>
    </w:p>
    <w:p w14:paraId="4B7BD326"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A complaint should include clear detailed reasons for the complaint and an indication of the resolution or outcome being sought. The complainant may be required to provide copies of any documents upon which they wish to rely upon once their complaint starts to be investigated. </w:t>
      </w:r>
    </w:p>
    <w:p w14:paraId="68603E1B" w14:textId="77777777" w:rsidR="007B299B" w:rsidRDefault="007B299B" w:rsidP="007B299B">
      <w:pPr>
        <w:pStyle w:val="Body"/>
        <w:tabs>
          <w:tab w:val="left" w:pos="142"/>
          <w:tab w:val="left" w:pos="426"/>
          <w:tab w:val="center" w:pos="7245"/>
        </w:tabs>
        <w:spacing w:after="240"/>
        <w:rPr>
          <w:rFonts w:ascii="Calibri" w:eastAsia="Calibri" w:hAnsi="Calibri" w:cs="Calibri"/>
        </w:rPr>
      </w:pPr>
      <w:r>
        <w:rPr>
          <w:rFonts w:ascii="Calibri" w:hAnsi="Calibri"/>
        </w:rPr>
        <w:t xml:space="preserve">The designated person responsible for managing the complaints process (Students Welfare Manager or HR Manager) administers the formal complaints process and will acknowledge, monitor, and respond to their </w:t>
      </w:r>
      <w:proofErr w:type="gramStart"/>
      <w:r>
        <w:rPr>
          <w:rFonts w:ascii="Calibri" w:hAnsi="Calibri"/>
        </w:rPr>
        <w:t>complaint</w:t>
      </w:r>
      <w:proofErr w:type="gramEnd"/>
      <w:r>
        <w:rPr>
          <w:rFonts w:ascii="Calibri" w:hAnsi="Calibri"/>
        </w:rPr>
        <w:t xml:space="preserve">.  </w:t>
      </w:r>
    </w:p>
    <w:p w14:paraId="4F3B81D3"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After submitting a written formal complaint, the complainant can normally expect:</w:t>
      </w:r>
    </w:p>
    <w:p w14:paraId="38F06AB2" w14:textId="77777777" w:rsidR="007B299B" w:rsidRDefault="007B299B" w:rsidP="007B299B">
      <w:pPr>
        <w:pStyle w:val="Body"/>
        <w:tabs>
          <w:tab w:val="left" w:pos="142"/>
          <w:tab w:val="left" w:pos="426"/>
          <w:tab w:val="center" w:pos="7245"/>
        </w:tabs>
        <w:spacing w:after="120"/>
        <w:rPr>
          <w:rFonts w:ascii="Calibri" w:eastAsia="Calibri" w:hAnsi="Calibri" w:cs="Calibri"/>
        </w:rPr>
      </w:pPr>
    </w:p>
    <w:p w14:paraId="7A3A0FD8" w14:textId="5BC7CA8A" w:rsidR="007B299B" w:rsidRPr="00132E15" w:rsidRDefault="007B299B" w:rsidP="007B299B">
      <w:pPr>
        <w:pStyle w:val="Body"/>
        <w:tabs>
          <w:tab w:val="left" w:pos="142"/>
          <w:tab w:val="left" w:pos="426"/>
          <w:tab w:val="center" w:pos="7245"/>
        </w:tabs>
        <w:spacing w:after="120"/>
        <w:ind w:left="284"/>
        <w:rPr>
          <w:rFonts w:ascii="Calibri" w:eastAsia="Calibri" w:hAnsi="Calibri" w:cs="Calibri"/>
        </w:rPr>
      </w:pPr>
      <w:r>
        <w:rPr>
          <w:rFonts w:ascii="Calibri" w:hAnsi="Calibri"/>
          <w:b/>
          <w:bCs/>
          <w:u w:val="single"/>
        </w:rPr>
        <w:t>Step 1: Complaint acknowledgement</w:t>
      </w:r>
      <w:r>
        <w:rPr>
          <w:rFonts w:ascii="Calibri" w:hAnsi="Calibri"/>
          <w:b/>
          <w:bCs/>
        </w:rPr>
        <w:t xml:space="preserve"> </w:t>
      </w:r>
      <w:r w:rsidR="00132E15" w:rsidRPr="00633232">
        <w:rPr>
          <w:rFonts w:ascii="Calibri" w:hAnsi="Calibri"/>
          <w:color w:val="EE0000"/>
        </w:rPr>
        <w:t>(Refer to Appendix 2)</w:t>
      </w:r>
    </w:p>
    <w:p w14:paraId="207EC1DD" w14:textId="77777777" w:rsidR="007B299B" w:rsidRDefault="007B299B" w:rsidP="007B299B">
      <w:pPr>
        <w:pStyle w:val="Body"/>
        <w:tabs>
          <w:tab w:val="left" w:pos="142"/>
          <w:tab w:val="left" w:pos="426"/>
          <w:tab w:val="center" w:pos="7245"/>
        </w:tabs>
        <w:spacing w:after="120"/>
        <w:ind w:left="284"/>
        <w:rPr>
          <w:rFonts w:ascii="Calibri" w:eastAsia="Calibri" w:hAnsi="Calibri" w:cs="Calibri"/>
        </w:rPr>
      </w:pPr>
      <w:r>
        <w:rPr>
          <w:rFonts w:ascii="Calibri" w:hAnsi="Calibri"/>
        </w:rPr>
        <w:t xml:space="preserve">The complaint should be </w:t>
      </w:r>
      <w:bookmarkStart w:id="0" w:name="_Hlk149657806"/>
      <w:r>
        <w:rPr>
          <w:rFonts w:ascii="Calibri" w:hAnsi="Calibri"/>
        </w:rPr>
        <w:t xml:space="preserve">acknowledged within </w:t>
      </w:r>
      <w:r>
        <w:rPr>
          <w:rFonts w:ascii="Calibri" w:hAnsi="Calibri"/>
          <w:u w:val="single"/>
        </w:rPr>
        <w:t>5 working days of receipt</w:t>
      </w:r>
      <w:r>
        <w:rPr>
          <w:rFonts w:ascii="Calibri" w:hAnsi="Calibri"/>
        </w:rPr>
        <w:t>.</w:t>
      </w:r>
      <w:bookmarkEnd w:id="0"/>
    </w:p>
    <w:p w14:paraId="39E00072" w14:textId="1DE925BC" w:rsidR="007B299B" w:rsidRPr="00B53EC9" w:rsidRDefault="007B299B" w:rsidP="007B299B">
      <w:pPr>
        <w:pStyle w:val="Body"/>
        <w:tabs>
          <w:tab w:val="left" w:pos="142"/>
          <w:tab w:val="left" w:pos="426"/>
          <w:tab w:val="center" w:pos="7245"/>
        </w:tabs>
        <w:spacing w:after="120"/>
        <w:ind w:left="284"/>
        <w:rPr>
          <w:rFonts w:ascii="Calibri" w:eastAsia="Calibri" w:hAnsi="Calibri" w:cs="Calibri"/>
          <w:u w:val="single"/>
        </w:rPr>
      </w:pPr>
      <w:r>
        <w:rPr>
          <w:rFonts w:ascii="Calibri" w:hAnsi="Calibri"/>
          <w:b/>
          <w:bCs/>
          <w:u w:val="single"/>
        </w:rPr>
        <w:t>Step 2: Complaint investigation, outcome, action and Formal Complaint Investigation Report</w:t>
      </w:r>
      <w:r w:rsidRPr="00B53EC9">
        <w:rPr>
          <w:rFonts w:ascii="Calibri" w:hAnsi="Calibri"/>
          <w:b/>
          <w:bCs/>
        </w:rPr>
        <w:t xml:space="preserve"> </w:t>
      </w:r>
      <w:r w:rsidR="00B53EC9" w:rsidRPr="00633232">
        <w:rPr>
          <w:rFonts w:ascii="Calibri" w:hAnsi="Calibri"/>
          <w:color w:val="EE0000"/>
        </w:rPr>
        <w:t>(Refer to Appendix 2)</w:t>
      </w:r>
    </w:p>
    <w:p w14:paraId="617DE1FD" w14:textId="77777777" w:rsidR="007B299B" w:rsidRDefault="007B299B" w:rsidP="007B299B">
      <w:pPr>
        <w:pStyle w:val="Body"/>
        <w:tabs>
          <w:tab w:val="left" w:pos="142"/>
          <w:tab w:val="left" w:pos="426"/>
          <w:tab w:val="center" w:pos="7245"/>
        </w:tabs>
        <w:spacing w:after="120"/>
        <w:ind w:left="284"/>
        <w:rPr>
          <w:rFonts w:ascii="Calibri" w:eastAsia="Calibri" w:hAnsi="Calibri" w:cs="Calibri"/>
        </w:rPr>
      </w:pPr>
      <w:r>
        <w:rPr>
          <w:rFonts w:ascii="Calibri" w:hAnsi="Calibri"/>
        </w:rPr>
        <w:t xml:space="preserve">An investigation of the complaint will be undertaken by the Student Welfare </w:t>
      </w:r>
      <w:proofErr w:type="gramStart"/>
      <w:r>
        <w:rPr>
          <w:rFonts w:ascii="Calibri" w:hAnsi="Calibri"/>
        </w:rPr>
        <w:t>Manager</w:t>
      </w:r>
      <w:proofErr w:type="gramEnd"/>
      <w:r>
        <w:rPr>
          <w:rFonts w:ascii="Calibri" w:hAnsi="Calibri"/>
        </w:rPr>
        <w:t xml:space="preserve"> if the complainant is a student or the HR Manager for voluntary workers and the college</w:t>
      </w:r>
      <w:r>
        <w:rPr>
          <w:rFonts w:ascii="Calibri" w:hAnsi="Calibri"/>
          <w:rtl/>
        </w:rPr>
        <w:t>’</w:t>
      </w:r>
      <w:r>
        <w:rPr>
          <w:rFonts w:ascii="Calibri" w:hAnsi="Calibri"/>
        </w:rPr>
        <w:t xml:space="preserve">s aim is to complete this stage within </w:t>
      </w:r>
      <w:r>
        <w:rPr>
          <w:rFonts w:ascii="Calibri" w:hAnsi="Calibri"/>
          <w:u w:val="single"/>
        </w:rPr>
        <w:t>30 working days of receipt</w:t>
      </w:r>
      <w:r>
        <w:rPr>
          <w:rFonts w:ascii="Calibri" w:hAnsi="Calibri"/>
        </w:rPr>
        <w:t xml:space="preserve"> of the complaint.</w:t>
      </w:r>
    </w:p>
    <w:p w14:paraId="3553992D" w14:textId="77777777" w:rsidR="007B299B" w:rsidRDefault="007B299B" w:rsidP="007B299B">
      <w:pPr>
        <w:pStyle w:val="ListParagraph"/>
        <w:tabs>
          <w:tab w:val="left" w:pos="142"/>
          <w:tab w:val="left" w:pos="426"/>
          <w:tab w:val="center" w:pos="7245"/>
        </w:tabs>
        <w:ind w:left="284"/>
      </w:pPr>
      <w:r>
        <w:rPr>
          <w:color w:val="000000"/>
          <w:u w:color="000000"/>
          <w:lang w:val="en-US"/>
        </w:rPr>
        <w:t xml:space="preserve">The investigation may involve speaking with relevant individuals and / or looking at relevant documentation.  The complainant may be asked to attend a meeting to discuss their complaint.  They may bring a friend, relative or other student to accompany them if they have any </w:t>
      </w:r>
      <w:proofErr w:type="gramStart"/>
      <w:r>
        <w:rPr>
          <w:color w:val="000000"/>
          <w:u w:color="000000"/>
          <w:lang w:val="en-US"/>
        </w:rPr>
        <w:t>particular requirements</w:t>
      </w:r>
      <w:proofErr w:type="gramEnd"/>
      <w:r>
        <w:rPr>
          <w:color w:val="000000"/>
          <w:u w:color="000000"/>
          <w:lang w:val="en-US"/>
        </w:rPr>
        <w:t xml:space="preserve">, e.g. if English is not their first language or they have a learning difficulty and require support.  </w:t>
      </w:r>
    </w:p>
    <w:p w14:paraId="63282D43" w14:textId="77777777" w:rsidR="007B299B" w:rsidRDefault="007B299B" w:rsidP="007B299B">
      <w:pPr>
        <w:pStyle w:val="ListParagraph"/>
        <w:tabs>
          <w:tab w:val="left" w:pos="142"/>
          <w:tab w:val="left" w:pos="426"/>
          <w:tab w:val="center" w:pos="7245"/>
        </w:tabs>
        <w:spacing w:after="120"/>
        <w:ind w:left="284"/>
      </w:pPr>
      <w:r>
        <w:rPr>
          <w:color w:val="000000"/>
          <w:u w:color="000000"/>
          <w:lang w:val="en-US"/>
        </w:rPr>
        <w:t xml:space="preserve">If we cannot send a </w:t>
      </w:r>
      <w:r>
        <w:rPr>
          <w:b/>
          <w:bCs/>
          <w:color w:val="000000"/>
          <w:u w:val="single" w:color="000000"/>
          <w:lang w:val="en-US"/>
        </w:rPr>
        <w:t>Formal Complaints Investigation Report</w:t>
      </w:r>
      <w:r>
        <w:rPr>
          <w:color w:val="000000"/>
          <w:u w:color="000000"/>
          <w:lang w:val="en-US"/>
        </w:rPr>
        <w:t xml:space="preserve"> within 30 working days of receipt of the complaint, the college will inform the </w:t>
      </w:r>
      <w:proofErr w:type="gramStart"/>
      <w:r>
        <w:rPr>
          <w:color w:val="000000"/>
          <w:u w:color="000000"/>
          <w:lang w:val="en-US"/>
        </w:rPr>
        <w:t>complainant</w:t>
      </w:r>
      <w:proofErr w:type="gramEnd"/>
      <w:r>
        <w:rPr>
          <w:color w:val="000000"/>
          <w:u w:color="000000"/>
          <w:lang w:val="en-US"/>
        </w:rPr>
        <w:t xml:space="preserve"> the reason why and let them know when the college will be able to reply in full. </w:t>
      </w:r>
    </w:p>
    <w:p w14:paraId="175D3BFC" w14:textId="77777777" w:rsidR="007B299B" w:rsidRDefault="007B299B" w:rsidP="007B299B">
      <w:pPr>
        <w:pStyle w:val="ListParagraph"/>
        <w:tabs>
          <w:tab w:val="left" w:pos="142"/>
          <w:tab w:val="left" w:pos="426"/>
          <w:tab w:val="center" w:pos="7245"/>
        </w:tabs>
        <w:spacing w:after="120"/>
        <w:ind w:left="284"/>
      </w:pPr>
      <w:r>
        <w:rPr>
          <w:color w:val="000000"/>
          <w:u w:color="000000"/>
          <w:lang w:val="en-US"/>
        </w:rPr>
        <w:t xml:space="preserve">If the complainant is not satisfied with the Formal Complaints Investigation Report, they can request a review. If after </w:t>
      </w:r>
      <w:r>
        <w:rPr>
          <w:b/>
          <w:bCs/>
          <w:color w:val="000000"/>
          <w:u w:color="000000"/>
          <w:lang w:val="en-US"/>
        </w:rPr>
        <w:t xml:space="preserve">10 working days </w:t>
      </w:r>
      <w:r>
        <w:rPr>
          <w:color w:val="000000"/>
          <w:u w:color="000000"/>
          <w:lang w:val="en-US"/>
        </w:rPr>
        <w:t>of receiving the Formal Complaints Investigation Report and the complainant does not request a review, the college will regard their complaint as closed.</w:t>
      </w:r>
    </w:p>
    <w:p w14:paraId="6ED2E173" w14:textId="0623AAA7" w:rsidR="007B299B" w:rsidRPr="00B53EC9" w:rsidRDefault="007B299B" w:rsidP="007B299B">
      <w:pPr>
        <w:pStyle w:val="Heading2"/>
        <w:spacing w:after="120"/>
        <w:rPr>
          <w:rFonts w:ascii="Calibri" w:eastAsia="Calibri" w:hAnsi="Calibri" w:cs="Calibri"/>
          <w:b w:val="0"/>
          <w:bCs w:val="0"/>
          <w:color w:val="000000"/>
          <w:sz w:val="24"/>
          <w:szCs w:val="24"/>
          <w:u w:color="000000"/>
        </w:rPr>
      </w:pPr>
      <w:r w:rsidRPr="00B53EC9">
        <w:rPr>
          <w:rFonts w:ascii="Calibri" w:hAnsi="Calibri"/>
          <w:color w:val="000000"/>
          <w:sz w:val="24"/>
          <w:szCs w:val="24"/>
          <w:u w:color="000000"/>
          <w:lang w:val="en-US"/>
        </w:rPr>
        <w:t>Stage 3 - Review of Formal Complaints</w:t>
      </w:r>
      <w:r w:rsidRPr="00B53EC9">
        <w:rPr>
          <w:rFonts w:ascii="Calibri" w:hAnsi="Calibri"/>
          <w:color w:val="000000"/>
          <w:sz w:val="24"/>
          <w:szCs w:val="24"/>
          <w:u w:color="000000"/>
          <w:lang w:val="fr-FR"/>
        </w:rPr>
        <w:t xml:space="preserve"> Investigation Report</w:t>
      </w:r>
      <w:r w:rsidR="00B53EC9" w:rsidRPr="00B53EC9">
        <w:rPr>
          <w:rFonts w:ascii="Calibri" w:hAnsi="Calibri"/>
          <w:color w:val="000000"/>
          <w:sz w:val="24"/>
          <w:szCs w:val="24"/>
          <w:u w:color="000000"/>
          <w:lang w:val="fr-FR"/>
        </w:rPr>
        <w:t xml:space="preserve"> </w:t>
      </w:r>
      <w:r w:rsidR="00B53EC9" w:rsidRPr="00633232">
        <w:rPr>
          <w:rFonts w:ascii="Calibri" w:hAnsi="Calibri"/>
          <w:b w:val="0"/>
          <w:bCs w:val="0"/>
          <w:color w:val="EE0000"/>
          <w:sz w:val="24"/>
          <w:szCs w:val="24"/>
          <w:u w:color="000000"/>
          <w:lang w:val="fr-FR"/>
        </w:rPr>
        <w:t>(</w:t>
      </w:r>
      <w:proofErr w:type="spellStart"/>
      <w:r w:rsidR="00B53EC9" w:rsidRPr="00633232">
        <w:rPr>
          <w:rFonts w:ascii="Calibri" w:hAnsi="Calibri"/>
          <w:b w:val="0"/>
          <w:bCs w:val="0"/>
          <w:color w:val="EE0000"/>
          <w:sz w:val="24"/>
          <w:szCs w:val="24"/>
          <w:u w:color="000000"/>
          <w:lang w:val="fr-FR"/>
        </w:rPr>
        <w:t>See</w:t>
      </w:r>
      <w:proofErr w:type="spellEnd"/>
      <w:r w:rsidR="00B53EC9" w:rsidRPr="00633232">
        <w:rPr>
          <w:rFonts w:ascii="Calibri" w:hAnsi="Calibri"/>
          <w:b w:val="0"/>
          <w:bCs w:val="0"/>
          <w:color w:val="EE0000"/>
          <w:sz w:val="24"/>
          <w:szCs w:val="24"/>
          <w:u w:color="000000"/>
          <w:lang w:val="fr-FR"/>
        </w:rPr>
        <w:t xml:space="preserve"> Appendix 2)</w:t>
      </w:r>
    </w:p>
    <w:p w14:paraId="2B1FEDBE"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The college</w:t>
      </w:r>
      <w:r>
        <w:rPr>
          <w:rFonts w:ascii="Calibri" w:hAnsi="Calibri"/>
          <w:rtl/>
        </w:rPr>
        <w:t>’</w:t>
      </w:r>
      <w:r>
        <w:rPr>
          <w:rFonts w:ascii="Calibri" w:hAnsi="Calibri"/>
        </w:rPr>
        <w:t xml:space="preserve">s aim is to investigate and resolve all complaints in a fair and reasonable manner. If the complainant is not satisfied with the outcome or any action taken relating to their formal complaint, they have the right to request a </w:t>
      </w:r>
      <w:r>
        <w:rPr>
          <w:rFonts w:ascii="Calibri" w:hAnsi="Calibri"/>
          <w:b/>
          <w:bCs/>
        </w:rPr>
        <w:t>Review</w:t>
      </w:r>
      <w:r>
        <w:rPr>
          <w:rFonts w:ascii="Calibri" w:hAnsi="Calibri"/>
        </w:rPr>
        <w:t xml:space="preserve"> on one or more of the following grounds:</w:t>
      </w:r>
    </w:p>
    <w:p w14:paraId="02F05A55" w14:textId="77777777" w:rsidR="007B299B" w:rsidRDefault="007B299B" w:rsidP="007B299B">
      <w:pPr>
        <w:pStyle w:val="Body"/>
        <w:tabs>
          <w:tab w:val="left" w:pos="142"/>
          <w:tab w:val="left" w:pos="426"/>
          <w:tab w:val="center" w:pos="7245"/>
        </w:tabs>
        <w:rPr>
          <w:rFonts w:ascii="Calibri" w:eastAsia="Calibri" w:hAnsi="Calibri" w:cs="Calibri"/>
        </w:rPr>
      </w:pPr>
    </w:p>
    <w:p w14:paraId="59C62D38" w14:textId="77777777" w:rsidR="007B299B" w:rsidRDefault="007B299B" w:rsidP="005F6C2D">
      <w:pPr>
        <w:pStyle w:val="ListParagraph"/>
        <w:numPr>
          <w:ilvl w:val="0"/>
          <w:numId w:val="38"/>
        </w:numPr>
        <w:pBdr>
          <w:top w:val="nil"/>
          <w:left w:val="nil"/>
          <w:bottom w:val="nil"/>
          <w:right w:val="nil"/>
          <w:between w:val="nil"/>
          <w:bar w:val="nil"/>
        </w:pBdr>
        <w:contextualSpacing w:val="0"/>
      </w:pPr>
      <w:r>
        <w:rPr>
          <w:color w:val="000000"/>
          <w:u w:val="single" w:color="000000"/>
          <w:lang w:val="en-US"/>
        </w:rPr>
        <w:lastRenderedPageBreak/>
        <w:t>New material evidence</w:t>
      </w:r>
      <w:r>
        <w:rPr>
          <w:color w:val="000000"/>
          <w:u w:color="000000"/>
          <w:lang w:val="en-US"/>
        </w:rPr>
        <w:t xml:space="preserve"> has come to light which was not reasonably available at the time of the complaint investigation. </w:t>
      </w:r>
    </w:p>
    <w:p w14:paraId="22C19BFC" w14:textId="77777777" w:rsidR="007B299B" w:rsidRDefault="007B299B" w:rsidP="005F6C2D">
      <w:pPr>
        <w:pStyle w:val="ListParagraph"/>
        <w:numPr>
          <w:ilvl w:val="0"/>
          <w:numId w:val="38"/>
        </w:numPr>
        <w:pBdr>
          <w:top w:val="nil"/>
          <w:left w:val="nil"/>
          <w:bottom w:val="nil"/>
          <w:right w:val="nil"/>
          <w:between w:val="nil"/>
          <w:bar w:val="nil"/>
        </w:pBdr>
        <w:contextualSpacing w:val="0"/>
      </w:pPr>
      <w:r>
        <w:rPr>
          <w:color w:val="000000"/>
          <w:u w:color="000000"/>
          <w:lang w:val="en-US"/>
        </w:rPr>
        <w:t xml:space="preserve">The complainant believes the outcome of the complaint was manifestly </w:t>
      </w:r>
      <w:r>
        <w:rPr>
          <w:color w:val="000000"/>
          <w:u w:val="single" w:color="000000"/>
          <w:lang w:val="en-US"/>
        </w:rPr>
        <w:t>unreasonable and/or any resulting action was disproportionate</w:t>
      </w:r>
      <w:r>
        <w:rPr>
          <w:color w:val="000000"/>
          <w:u w:color="000000"/>
          <w:lang w:val="en-US"/>
        </w:rPr>
        <w:t xml:space="preserve">. </w:t>
      </w:r>
    </w:p>
    <w:p w14:paraId="7889C678" w14:textId="77777777" w:rsidR="007B299B" w:rsidRDefault="007B299B" w:rsidP="005F6C2D">
      <w:pPr>
        <w:pStyle w:val="ListParagraph"/>
        <w:numPr>
          <w:ilvl w:val="0"/>
          <w:numId w:val="38"/>
        </w:numPr>
        <w:pBdr>
          <w:top w:val="nil"/>
          <w:left w:val="nil"/>
          <w:bottom w:val="nil"/>
          <w:right w:val="nil"/>
          <w:between w:val="nil"/>
          <w:bar w:val="nil"/>
        </w:pBdr>
        <w:contextualSpacing w:val="0"/>
      </w:pPr>
      <w:r>
        <w:rPr>
          <w:color w:val="000000"/>
          <w:u w:color="000000"/>
          <w:lang w:val="en-US"/>
        </w:rPr>
        <w:t xml:space="preserve">The </w:t>
      </w:r>
      <w:r>
        <w:rPr>
          <w:color w:val="000000"/>
          <w:u w:val="single" w:color="000000"/>
          <w:lang w:val="en-US"/>
        </w:rPr>
        <w:t>complaints procedure was not followed</w:t>
      </w:r>
      <w:r>
        <w:rPr>
          <w:color w:val="000000"/>
          <w:u w:color="000000"/>
          <w:lang w:val="en-US"/>
        </w:rPr>
        <w:t>.</w:t>
      </w:r>
    </w:p>
    <w:p w14:paraId="588FE513" w14:textId="77777777" w:rsidR="007B299B" w:rsidRDefault="007B299B" w:rsidP="007B299B">
      <w:pPr>
        <w:pStyle w:val="Body"/>
        <w:tabs>
          <w:tab w:val="left" w:pos="142"/>
          <w:tab w:val="left" w:pos="426"/>
          <w:tab w:val="center" w:pos="7245"/>
        </w:tabs>
        <w:rPr>
          <w:rFonts w:ascii="Calibri" w:eastAsia="Calibri" w:hAnsi="Calibri" w:cs="Calibri"/>
        </w:rPr>
      </w:pPr>
    </w:p>
    <w:p w14:paraId="2353F0EE"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If the complainant wishes to request a review, they should write a letter or email to the designated person responsible for the case. This must be sent within </w:t>
      </w:r>
      <w:r>
        <w:rPr>
          <w:rFonts w:ascii="Calibri" w:hAnsi="Calibri"/>
          <w:b/>
          <w:bCs/>
          <w:u w:val="single"/>
        </w:rPr>
        <w:t>10 working days</w:t>
      </w:r>
      <w:r>
        <w:rPr>
          <w:rFonts w:ascii="Calibri" w:hAnsi="Calibri"/>
        </w:rPr>
        <w:t xml:space="preserve"> of the date of the college</w:t>
      </w:r>
      <w:r>
        <w:rPr>
          <w:rFonts w:ascii="Calibri" w:hAnsi="Calibri"/>
          <w:rtl/>
        </w:rPr>
        <w:t>’</w:t>
      </w:r>
      <w:r>
        <w:rPr>
          <w:rFonts w:ascii="Calibri" w:hAnsi="Calibri"/>
        </w:rPr>
        <w:t xml:space="preserve">s Formal Complaints Investigation Report. The complainant must clearly explain the reasons for their </w:t>
      </w:r>
      <w:proofErr w:type="gramStart"/>
      <w:r>
        <w:rPr>
          <w:rFonts w:ascii="Calibri" w:hAnsi="Calibri"/>
        </w:rPr>
        <w:t>request</w:t>
      </w:r>
      <w:proofErr w:type="gramEnd"/>
      <w:r>
        <w:rPr>
          <w:rFonts w:ascii="Calibri" w:hAnsi="Calibri"/>
        </w:rPr>
        <w:t xml:space="preserve"> including the grounds upon which it is based and enclose copies of all the documents they wish to rely upon.  </w:t>
      </w:r>
    </w:p>
    <w:p w14:paraId="664EAAEF" w14:textId="77777777" w:rsidR="007B299B" w:rsidRDefault="007B299B" w:rsidP="007B299B">
      <w:pPr>
        <w:pStyle w:val="Body"/>
        <w:tabs>
          <w:tab w:val="left" w:pos="142"/>
          <w:tab w:val="left" w:pos="426"/>
          <w:tab w:val="center" w:pos="7245"/>
        </w:tabs>
        <w:rPr>
          <w:rFonts w:ascii="Calibri" w:eastAsia="Calibri" w:hAnsi="Calibri" w:cs="Calibri"/>
        </w:rPr>
      </w:pPr>
    </w:p>
    <w:p w14:paraId="73006FCF"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Regarding </w:t>
      </w:r>
      <w:r>
        <w:rPr>
          <w:rFonts w:ascii="Calibri" w:hAnsi="Calibri"/>
          <w:b/>
          <w:bCs/>
        </w:rPr>
        <w:t>Review of Formal Complaint Investigation Report,</w:t>
      </w:r>
      <w:r>
        <w:rPr>
          <w:rFonts w:ascii="Calibri" w:hAnsi="Calibri"/>
        </w:rPr>
        <w:t xml:space="preserve"> the complainant can normally expect:</w:t>
      </w:r>
    </w:p>
    <w:p w14:paraId="72CE41FF" w14:textId="77777777" w:rsidR="007B299B" w:rsidRDefault="007B299B" w:rsidP="007B299B">
      <w:pPr>
        <w:pStyle w:val="Body"/>
        <w:tabs>
          <w:tab w:val="left" w:pos="142"/>
          <w:tab w:val="left" w:pos="426"/>
          <w:tab w:val="center" w:pos="7245"/>
        </w:tabs>
        <w:rPr>
          <w:rFonts w:ascii="Calibri" w:eastAsia="Calibri" w:hAnsi="Calibri" w:cs="Calibri"/>
        </w:rPr>
      </w:pPr>
    </w:p>
    <w:p w14:paraId="6DC6BFC1" w14:textId="77777777" w:rsidR="007B299B" w:rsidRDefault="007B299B" w:rsidP="005F6C2D">
      <w:pPr>
        <w:pStyle w:val="ListParagraph"/>
        <w:numPr>
          <w:ilvl w:val="0"/>
          <w:numId w:val="40"/>
        </w:numPr>
        <w:pBdr>
          <w:top w:val="nil"/>
          <w:left w:val="nil"/>
          <w:bottom w:val="nil"/>
          <w:right w:val="nil"/>
          <w:between w:val="nil"/>
          <w:bar w:val="nil"/>
        </w:pBdr>
        <w:contextualSpacing w:val="0"/>
      </w:pPr>
      <w:r>
        <w:rPr>
          <w:b/>
          <w:bCs/>
          <w:color w:val="000000"/>
          <w:u w:val="single" w:color="000000"/>
          <w:lang w:val="en-US"/>
        </w:rPr>
        <w:t>Complaint acknowledgement</w:t>
      </w:r>
      <w:r>
        <w:rPr>
          <w:color w:val="000000"/>
          <w:u w:val="single" w:color="000000"/>
          <w:lang w:val="en-US"/>
        </w:rPr>
        <w:t>:</w:t>
      </w:r>
      <w:r>
        <w:rPr>
          <w:color w:val="000000"/>
          <w:u w:color="000000"/>
          <w:lang w:val="en-US"/>
        </w:rPr>
        <w:t xml:space="preserve"> The designated person (the HR or Students Welfare Manager) and the IBTC Principal will acknowledge the review request within </w:t>
      </w:r>
      <w:r>
        <w:rPr>
          <w:color w:val="000000"/>
          <w:u w:val="single" w:color="000000"/>
          <w:lang w:val="en-US"/>
        </w:rPr>
        <w:t>5 working days</w:t>
      </w:r>
      <w:r>
        <w:rPr>
          <w:color w:val="000000"/>
          <w:u w:color="000000"/>
          <w:lang w:val="en-US"/>
        </w:rPr>
        <w:t xml:space="preserve"> of receiving it.  </w:t>
      </w:r>
    </w:p>
    <w:p w14:paraId="7CB75382" w14:textId="77777777" w:rsidR="007B299B" w:rsidRDefault="007B299B" w:rsidP="005F6C2D">
      <w:pPr>
        <w:pStyle w:val="ListParagraph"/>
        <w:numPr>
          <w:ilvl w:val="0"/>
          <w:numId w:val="40"/>
        </w:numPr>
        <w:pBdr>
          <w:top w:val="nil"/>
          <w:left w:val="nil"/>
          <w:bottom w:val="nil"/>
          <w:right w:val="nil"/>
          <w:between w:val="nil"/>
          <w:bar w:val="nil"/>
        </w:pBdr>
        <w:contextualSpacing w:val="0"/>
      </w:pPr>
      <w:r>
        <w:rPr>
          <w:b/>
          <w:bCs/>
          <w:color w:val="000000"/>
          <w:u w:val="single" w:color="000000"/>
          <w:lang w:val="en-US"/>
        </w:rPr>
        <w:t>Complaint review and action</w:t>
      </w:r>
      <w:r>
        <w:rPr>
          <w:color w:val="000000"/>
          <w:u w:color="000000"/>
          <w:lang w:val="en-US"/>
        </w:rPr>
        <w:t>: The designated person will consider the request for a review and determine whether it meets one or more of the grounds stated above under Stage 3.</w:t>
      </w:r>
    </w:p>
    <w:p w14:paraId="200BA0EF" w14:textId="77777777" w:rsidR="007B299B" w:rsidRDefault="007B299B" w:rsidP="007B299B">
      <w:pPr>
        <w:pStyle w:val="Body"/>
        <w:tabs>
          <w:tab w:val="left" w:pos="142"/>
          <w:tab w:val="left" w:pos="426"/>
          <w:tab w:val="center" w:pos="7245"/>
        </w:tabs>
        <w:rPr>
          <w:rFonts w:ascii="Calibri" w:eastAsia="Calibri" w:hAnsi="Calibri" w:cs="Calibri"/>
        </w:rPr>
      </w:pPr>
    </w:p>
    <w:p w14:paraId="7929AA4B" w14:textId="77777777" w:rsidR="007B299B" w:rsidRDefault="007B299B" w:rsidP="007B299B">
      <w:pPr>
        <w:pStyle w:val="Body"/>
        <w:tabs>
          <w:tab w:val="left" w:pos="142"/>
          <w:tab w:val="left" w:pos="426"/>
          <w:tab w:val="center" w:pos="7245"/>
        </w:tabs>
        <w:spacing w:after="120"/>
        <w:rPr>
          <w:rFonts w:ascii="Calibri" w:eastAsia="Calibri" w:hAnsi="Calibri" w:cs="Calibri"/>
        </w:rPr>
      </w:pPr>
      <w:r>
        <w:rPr>
          <w:rFonts w:ascii="Calibri" w:hAnsi="Calibri"/>
        </w:rPr>
        <w:t xml:space="preserve">If the request for a review does not meet one or more of the grounds for review, the complaint outcome will not be reviewed. A </w:t>
      </w:r>
      <w:r>
        <w:rPr>
          <w:rFonts w:ascii="Calibri" w:hAnsi="Calibri"/>
          <w:b/>
          <w:bCs/>
        </w:rPr>
        <w:t>Completion of Procedures Letter</w:t>
      </w:r>
      <w:r>
        <w:rPr>
          <w:rFonts w:ascii="Calibri" w:hAnsi="Calibri"/>
        </w:rPr>
        <w:t xml:space="preserve"> will be sent to the complainant by the designated person to close the matter.  </w:t>
      </w:r>
    </w:p>
    <w:p w14:paraId="4E76E54C"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If the designated person determines that the case needs to be reviewed, the complainant will be notified who will lead the review and what the review will involve, including timelines. This may include speaking with relevant individuals and / or looking at relevant documentation. The complainant may be asked to attend a meeting to discuss their complaint. If they have any </w:t>
      </w:r>
      <w:proofErr w:type="gramStart"/>
      <w:r>
        <w:rPr>
          <w:rFonts w:ascii="Calibri" w:hAnsi="Calibri"/>
        </w:rPr>
        <w:t>particular requirements</w:t>
      </w:r>
      <w:proofErr w:type="gramEnd"/>
      <w:r>
        <w:rPr>
          <w:rFonts w:ascii="Calibri" w:hAnsi="Calibri"/>
        </w:rPr>
        <w:t>, for example if English is not their first language or they have a learning difficulty they may bring a second person with them.</w:t>
      </w:r>
    </w:p>
    <w:p w14:paraId="42477DBC" w14:textId="77777777" w:rsidR="007B299B" w:rsidRDefault="007B299B" w:rsidP="007B299B">
      <w:pPr>
        <w:pStyle w:val="ListParagraph"/>
        <w:tabs>
          <w:tab w:val="left" w:pos="142"/>
          <w:tab w:val="left" w:pos="426"/>
          <w:tab w:val="center" w:pos="7245"/>
        </w:tabs>
        <w:spacing w:after="120"/>
        <w:ind w:left="1434"/>
      </w:pPr>
    </w:p>
    <w:p w14:paraId="4BAF6911" w14:textId="77777777" w:rsidR="007B299B" w:rsidRDefault="007B299B" w:rsidP="005F6C2D">
      <w:pPr>
        <w:pStyle w:val="ListParagraph"/>
        <w:numPr>
          <w:ilvl w:val="0"/>
          <w:numId w:val="41"/>
        </w:numPr>
        <w:pBdr>
          <w:top w:val="nil"/>
          <w:left w:val="nil"/>
          <w:bottom w:val="nil"/>
          <w:right w:val="nil"/>
          <w:between w:val="nil"/>
          <w:bar w:val="nil"/>
        </w:pBdr>
        <w:spacing w:after="120"/>
        <w:contextualSpacing w:val="0"/>
      </w:pPr>
      <w:r>
        <w:rPr>
          <w:b/>
          <w:bCs/>
          <w:color w:val="000000"/>
          <w:u w:val="single" w:color="000000"/>
          <w:lang w:val="en-US"/>
        </w:rPr>
        <w:t>Completion of procedure</w:t>
      </w:r>
      <w:r>
        <w:rPr>
          <w:color w:val="000000"/>
          <w:u w:color="000000"/>
          <w:lang w:val="en-US"/>
        </w:rPr>
        <w:t>:</w:t>
      </w:r>
    </w:p>
    <w:p w14:paraId="235E8DDD"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The complainant will be informed of the outcome of the review arrangements or completion of procedures normally within </w:t>
      </w:r>
      <w:r>
        <w:rPr>
          <w:rFonts w:ascii="Calibri" w:hAnsi="Calibri"/>
          <w:u w:val="single"/>
        </w:rPr>
        <w:t>30 working days of receipt of the review request</w:t>
      </w:r>
      <w:r>
        <w:rPr>
          <w:rFonts w:ascii="Calibri" w:hAnsi="Calibri"/>
        </w:rPr>
        <w:t xml:space="preserve"> by receiving a </w:t>
      </w:r>
      <w:r>
        <w:rPr>
          <w:rFonts w:ascii="Calibri" w:hAnsi="Calibri"/>
          <w:b/>
          <w:bCs/>
        </w:rPr>
        <w:t>Completion of Procedures Letter</w:t>
      </w:r>
      <w:r>
        <w:rPr>
          <w:rFonts w:ascii="Calibri" w:hAnsi="Calibri"/>
        </w:rPr>
        <w:t xml:space="preserve">. The decision of the review is final, and the complaint will not be considered further.  </w:t>
      </w:r>
    </w:p>
    <w:p w14:paraId="7D752535"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If the college cannot send a full reply within 30 working days of receipt, the complainant will be informed about the reason why and when the college will be able to reply in full.</w:t>
      </w:r>
    </w:p>
    <w:p w14:paraId="12215EDD" w14:textId="19EB9542" w:rsidR="007B299B" w:rsidRPr="00B53EC9" w:rsidRDefault="007B299B" w:rsidP="007B299B">
      <w:pPr>
        <w:pStyle w:val="Heading2"/>
        <w:spacing w:after="120"/>
        <w:rPr>
          <w:rFonts w:ascii="Calibri" w:eastAsia="Calibri" w:hAnsi="Calibri" w:cs="Calibri"/>
          <w:b w:val="0"/>
          <w:bCs w:val="0"/>
          <w:color w:val="000000"/>
          <w:sz w:val="24"/>
          <w:szCs w:val="24"/>
          <w:u w:color="000000"/>
        </w:rPr>
      </w:pPr>
      <w:r>
        <w:rPr>
          <w:rFonts w:ascii="Calibri" w:hAnsi="Calibri"/>
          <w:color w:val="000000"/>
          <w:sz w:val="24"/>
          <w:szCs w:val="24"/>
          <w:u w:color="000000"/>
          <w:lang w:val="da-DK"/>
        </w:rPr>
        <w:t xml:space="preserve">Stage 4 </w:t>
      </w:r>
      <w:r>
        <w:rPr>
          <w:rFonts w:ascii="Calibri" w:hAnsi="Calibri"/>
          <w:color w:val="000000"/>
          <w:sz w:val="24"/>
          <w:szCs w:val="24"/>
          <w:u w:color="000000"/>
        </w:rPr>
        <w:t xml:space="preserve">– </w:t>
      </w:r>
      <w:r>
        <w:rPr>
          <w:rFonts w:ascii="Calibri" w:hAnsi="Calibri"/>
          <w:color w:val="000000"/>
          <w:sz w:val="24"/>
          <w:szCs w:val="24"/>
          <w:u w:color="000000"/>
          <w:lang w:val="en-US"/>
        </w:rPr>
        <w:t>Appeal to the IBTC Board of Trustees/Directors or Charity commission</w:t>
      </w:r>
      <w:r w:rsidR="00B53EC9">
        <w:rPr>
          <w:rFonts w:ascii="Calibri" w:hAnsi="Calibri"/>
          <w:b w:val="0"/>
          <w:bCs w:val="0"/>
          <w:color w:val="000000"/>
          <w:sz w:val="24"/>
          <w:szCs w:val="24"/>
          <w:u w:color="000000"/>
          <w:lang w:val="en-US"/>
        </w:rPr>
        <w:t xml:space="preserve"> </w:t>
      </w:r>
      <w:r w:rsidR="00B53EC9" w:rsidRPr="00633232">
        <w:rPr>
          <w:rFonts w:ascii="Calibri" w:hAnsi="Calibri"/>
          <w:b w:val="0"/>
          <w:bCs w:val="0"/>
          <w:color w:val="EE0000"/>
          <w:sz w:val="24"/>
          <w:szCs w:val="24"/>
          <w:u w:color="000000"/>
          <w:lang w:val="en-US"/>
        </w:rPr>
        <w:t>(See Appendix 2)</w:t>
      </w:r>
    </w:p>
    <w:p w14:paraId="2540FA76" w14:textId="77777777" w:rsidR="007B299B" w:rsidRDefault="007B299B" w:rsidP="007B299B">
      <w:pPr>
        <w:pStyle w:val="ListParagraph"/>
        <w:spacing w:after="120"/>
        <w:ind w:left="0"/>
      </w:pPr>
      <w:r>
        <w:rPr>
          <w:color w:val="000000"/>
          <w:u w:color="000000"/>
          <w:lang w:val="en-US"/>
        </w:rPr>
        <w:t xml:space="preserve">If the complainant remains dissatisfied following the conclusion of a </w:t>
      </w:r>
      <w:r>
        <w:rPr>
          <w:color w:val="000000"/>
          <w:u w:val="single" w:color="000000"/>
          <w:lang w:val="en-US"/>
        </w:rPr>
        <w:t>Review of Formal Complaints Investigation Report</w:t>
      </w:r>
      <w:r>
        <w:rPr>
          <w:color w:val="000000"/>
          <w:u w:color="000000"/>
          <w:lang w:val="en-US"/>
        </w:rPr>
        <w:t xml:space="preserve"> and the receipt of a </w:t>
      </w:r>
      <w:r>
        <w:rPr>
          <w:color w:val="000000"/>
          <w:u w:val="single" w:color="000000"/>
          <w:lang w:val="en-US"/>
        </w:rPr>
        <w:t>Completion of Procedures Letter</w:t>
      </w:r>
      <w:r>
        <w:rPr>
          <w:color w:val="000000"/>
          <w:u w:color="000000"/>
          <w:lang w:val="en-US"/>
        </w:rPr>
        <w:t xml:space="preserve">, they may be able to take the matter further by escalating their complaint to the </w:t>
      </w:r>
      <w:r>
        <w:rPr>
          <w:b/>
          <w:bCs/>
          <w:color w:val="000000"/>
          <w:u w:color="000000"/>
          <w:lang w:val="en-US"/>
        </w:rPr>
        <w:t>IBTC Board of Trustees/Directors</w:t>
      </w:r>
      <w:r>
        <w:rPr>
          <w:color w:val="000000"/>
          <w:u w:color="000000"/>
          <w:lang w:val="en-US"/>
        </w:rPr>
        <w:t xml:space="preserve"> or with the </w:t>
      </w:r>
      <w:r>
        <w:rPr>
          <w:b/>
          <w:bCs/>
          <w:color w:val="000000"/>
          <w:u w:color="000000"/>
          <w:lang w:val="en-US"/>
        </w:rPr>
        <w:t>Charity Commission</w:t>
      </w:r>
      <w:r>
        <w:rPr>
          <w:color w:val="000000"/>
          <w:u w:color="000000"/>
          <w:lang w:val="en-US"/>
        </w:rPr>
        <w:t xml:space="preserve">. </w:t>
      </w:r>
    </w:p>
    <w:p w14:paraId="48D540DB" w14:textId="77777777" w:rsidR="007B299B" w:rsidRDefault="007B299B" w:rsidP="007B299B">
      <w:pPr>
        <w:pStyle w:val="NormalWeb"/>
        <w:spacing w:before="0" w:after="120"/>
        <w:rPr>
          <w:rFonts w:ascii="Calibri" w:eastAsia="Calibri" w:hAnsi="Calibri" w:cs="Calibri"/>
        </w:rPr>
      </w:pPr>
      <w:r>
        <w:rPr>
          <w:rFonts w:ascii="Calibri" w:hAnsi="Calibri"/>
          <w:color w:val="000000"/>
          <w:u w:color="000000"/>
          <w:lang w:val="en-US"/>
        </w:rPr>
        <w:t xml:space="preserve">If the complaint is sent to the </w:t>
      </w:r>
      <w:r>
        <w:rPr>
          <w:rFonts w:ascii="Calibri" w:hAnsi="Calibri"/>
          <w:b/>
          <w:bCs/>
          <w:color w:val="000000"/>
          <w:u w:color="000000"/>
          <w:lang w:val="en-US"/>
        </w:rPr>
        <w:t>IBTC Board of Trustees/Directors,</w:t>
      </w:r>
      <w:r>
        <w:rPr>
          <w:rFonts w:ascii="Calibri" w:hAnsi="Calibri"/>
          <w:color w:val="000000"/>
          <w:u w:color="000000"/>
          <w:lang w:val="en-US"/>
        </w:rPr>
        <w:t xml:space="preserve"> </w:t>
      </w:r>
      <w:r>
        <w:rPr>
          <w:rFonts w:ascii="Calibri" w:hAnsi="Calibri"/>
          <w:lang w:val="en-US"/>
        </w:rPr>
        <w:t xml:space="preserve">they will acknowledge the complaint request within 7 working days of receiving it and they will deal with the complaint or within 10 working days nominate an appropriately qualified independent mediator to investigate </w:t>
      </w:r>
      <w:r>
        <w:rPr>
          <w:rFonts w:ascii="Calibri" w:hAnsi="Calibri"/>
          <w:lang w:val="en-US"/>
        </w:rPr>
        <w:lastRenderedPageBreak/>
        <w:t xml:space="preserve">the complaint further. Either the nominated person or a member of the Board of Trustees/Directors will contact </w:t>
      </w:r>
      <w:r>
        <w:rPr>
          <w:rFonts w:ascii="Calibri" w:hAnsi="Calibri"/>
          <w:color w:val="000000"/>
          <w:u w:color="000000"/>
          <w:lang w:val="en-US"/>
        </w:rPr>
        <w:t>the complainant</w:t>
      </w:r>
      <w:r>
        <w:rPr>
          <w:rFonts w:ascii="Calibri" w:hAnsi="Calibri"/>
          <w:lang w:val="en-US"/>
        </w:rPr>
        <w:t xml:space="preserve"> within 10 working days from the acknowledgment of the receipt, and if necessary, arrange a meeting.</w:t>
      </w:r>
    </w:p>
    <w:p w14:paraId="3825F00B" w14:textId="77777777" w:rsidR="007B299B" w:rsidRDefault="007B299B" w:rsidP="007B299B">
      <w:pPr>
        <w:pStyle w:val="NormalWeb"/>
        <w:spacing w:before="0" w:after="120"/>
        <w:rPr>
          <w:rFonts w:ascii="Calibri" w:eastAsia="Calibri" w:hAnsi="Calibri" w:cs="Calibri"/>
        </w:rPr>
      </w:pPr>
      <w:r>
        <w:rPr>
          <w:rFonts w:ascii="Calibri" w:hAnsi="Calibri"/>
          <w:lang w:val="en-US"/>
        </w:rPr>
        <w:t xml:space="preserve">All complaints procedures should be completed within 40 working days of </w:t>
      </w:r>
      <w:proofErr w:type="gramStart"/>
      <w:r>
        <w:rPr>
          <w:rFonts w:ascii="Calibri" w:hAnsi="Calibri"/>
          <w:lang w:val="en-US"/>
        </w:rPr>
        <w:t>the receipt</w:t>
      </w:r>
      <w:proofErr w:type="gramEnd"/>
      <w:r>
        <w:rPr>
          <w:rFonts w:ascii="Calibri" w:hAnsi="Calibri"/>
          <w:lang w:val="en-US"/>
        </w:rPr>
        <w:t xml:space="preserve"> of the complaint.</w:t>
      </w:r>
    </w:p>
    <w:p w14:paraId="2276B1B6" w14:textId="77777777" w:rsidR="007B299B" w:rsidRDefault="007B299B" w:rsidP="007B299B">
      <w:pPr>
        <w:pStyle w:val="NormalWeb"/>
        <w:spacing w:before="0" w:after="120"/>
        <w:rPr>
          <w:rFonts w:ascii="Calibri" w:eastAsia="Calibri" w:hAnsi="Calibri" w:cs="Calibri"/>
        </w:rPr>
      </w:pPr>
      <w:r>
        <w:rPr>
          <w:rFonts w:ascii="Calibri" w:hAnsi="Calibri"/>
          <w:lang w:val="en-US"/>
        </w:rPr>
        <w:t xml:space="preserve">The </w:t>
      </w:r>
      <w:r>
        <w:rPr>
          <w:rFonts w:ascii="Calibri" w:hAnsi="Calibri"/>
          <w:b/>
          <w:bCs/>
          <w:color w:val="000000"/>
          <w:u w:color="000000"/>
          <w:lang w:val="en-US"/>
        </w:rPr>
        <w:t>IBTC Board of Trustees/Directors</w:t>
      </w:r>
      <w:r>
        <w:rPr>
          <w:rFonts w:ascii="Calibri" w:hAnsi="Calibri"/>
          <w:lang w:val="en-US"/>
        </w:rPr>
        <w:t xml:space="preserve"> will send a </w:t>
      </w:r>
      <w:r>
        <w:rPr>
          <w:rFonts w:ascii="Calibri" w:hAnsi="Calibri"/>
          <w:b/>
          <w:bCs/>
          <w:lang w:val="en-US"/>
        </w:rPr>
        <w:t xml:space="preserve">Final Completion of Procedures Letter </w:t>
      </w:r>
      <w:r>
        <w:rPr>
          <w:rFonts w:ascii="Calibri" w:hAnsi="Calibri"/>
          <w:lang w:val="en-US"/>
        </w:rPr>
        <w:t xml:space="preserve">to </w:t>
      </w:r>
      <w:r>
        <w:rPr>
          <w:rFonts w:ascii="Calibri" w:hAnsi="Calibri"/>
          <w:color w:val="000000"/>
          <w:u w:color="000000"/>
          <w:lang w:val="en-US"/>
        </w:rPr>
        <w:t>the complainant</w:t>
      </w:r>
      <w:r>
        <w:rPr>
          <w:rFonts w:ascii="Calibri" w:hAnsi="Calibri"/>
          <w:lang w:val="en-US"/>
        </w:rPr>
        <w:t xml:space="preserve">. This letter will confirm what action is to be taken, or why the complaint has been rejected. </w:t>
      </w:r>
    </w:p>
    <w:p w14:paraId="3E8C532E" w14:textId="77777777" w:rsidR="007B299B" w:rsidRDefault="007B299B" w:rsidP="007B299B">
      <w:pPr>
        <w:pStyle w:val="NormalWeb"/>
        <w:spacing w:before="0" w:after="0"/>
        <w:rPr>
          <w:rFonts w:ascii="Calibri" w:eastAsia="Calibri" w:hAnsi="Calibri" w:cs="Calibri"/>
        </w:rPr>
      </w:pPr>
      <w:r>
        <w:rPr>
          <w:rFonts w:ascii="Calibri" w:hAnsi="Calibri"/>
          <w:lang w:val="en-US"/>
        </w:rPr>
        <w:t xml:space="preserve">If all attempts to resolve the matter internally are still deemed unsatisfactory, </w:t>
      </w:r>
      <w:r>
        <w:rPr>
          <w:rFonts w:ascii="Calibri" w:hAnsi="Calibri"/>
          <w:color w:val="000000"/>
          <w:u w:color="000000"/>
          <w:lang w:val="en-US"/>
        </w:rPr>
        <w:t>the complainant</w:t>
      </w:r>
      <w:r>
        <w:rPr>
          <w:rFonts w:ascii="Calibri" w:hAnsi="Calibri"/>
          <w:lang w:val="en-US"/>
        </w:rPr>
        <w:t xml:space="preserve"> may be able to appeal to the </w:t>
      </w:r>
      <w:r>
        <w:rPr>
          <w:rFonts w:ascii="Calibri" w:hAnsi="Calibri"/>
          <w:b/>
          <w:bCs/>
          <w:color w:val="000000"/>
          <w:u w:color="000000"/>
          <w:lang w:val="en-US"/>
        </w:rPr>
        <w:t>Charity Commission</w:t>
      </w:r>
      <w:r>
        <w:rPr>
          <w:rFonts w:ascii="Calibri" w:hAnsi="Calibri"/>
          <w:lang w:val="en-US"/>
        </w:rPr>
        <w:t>, subject to their remit.</w:t>
      </w:r>
    </w:p>
    <w:p w14:paraId="285FF12A" w14:textId="77777777" w:rsidR="007B299B" w:rsidRDefault="007B299B" w:rsidP="007B299B">
      <w:pPr>
        <w:pStyle w:val="ListParagraph"/>
        <w:spacing w:after="240"/>
        <w:ind w:left="0"/>
      </w:pPr>
      <w:r w:rsidRPr="0AE41B12">
        <w:rPr>
          <w:color w:val="000000" w:themeColor="text1"/>
        </w:rPr>
        <w:t xml:space="preserve">The complainant will usually need to exhaust the IBTC Complaints and Procedures policy and have received the </w:t>
      </w:r>
      <w:r w:rsidRPr="0AE41B12">
        <w:rPr>
          <w:b/>
          <w:bCs/>
          <w:color w:val="000000" w:themeColor="text1"/>
          <w:u w:val="single"/>
        </w:rPr>
        <w:t>Final Completion of Procedures Letter</w:t>
      </w:r>
      <w:r w:rsidRPr="0AE41B12">
        <w:rPr>
          <w:color w:val="000000" w:themeColor="text1"/>
        </w:rPr>
        <w:t xml:space="preserve"> before they can escalate their complaint to any external organisation.   </w:t>
      </w:r>
    </w:p>
    <w:p w14:paraId="03B3AFDA" w14:textId="77777777" w:rsidR="007B299B" w:rsidRDefault="007B299B" w:rsidP="007B299B">
      <w:pPr>
        <w:pStyle w:val="ListParagraph"/>
        <w:spacing w:after="240"/>
        <w:ind w:left="0"/>
      </w:pPr>
      <w:r>
        <w:rPr>
          <w:color w:val="000000"/>
          <w:u w:color="000000"/>
          <w:lang w:val="en-US"/>
        </w:rPr>
        <w:t>If during the process of dealing with the complaint according to the Complaints Policy and Procedure, it becomes clear that an issue is of a disciplinary nature the IBTC Disciplinary Policy and Procedure should be referred to and followed.</w:t>
      </w:r>
    </w:p>
    <w:p w14:paraId="1F6DFEA3" w14:textId="169647D8" w:rsidR="007B299B" w:rsidRDefault="007B299B" w:rsidP="005F6C2D">
      <w:pPr>
        <w:pStyle w:val="Heading"/>
        <w:numPr>
          <w:ilvl w:val="0"/>
          <w:numId w:val="43"/>
        </w:numPr>
        <w:spacing w:after="120"/>
        <w:rPr>
          <w:rFonts w:ascii="Calibri" w:hAnsi="Calibri"/>
          <w:sz w:val="24"/>
          <w:szCs w:val="24"/>
          <w:lang w:val="en-US"/>
        </w:rPr>
      </w:pPr>
      <w:r>
        <w:rPr>
          <w:rFonts w:ascii="Calibri" w:hAnsi="Calibri"/>
          <w:sz w:val="24"/>
          <w:szCs w:val="24"/>
          <w:lang w:val="en-US"/>
        </w:rPr>
        <w:t>Timescales of the stages:</w:t>
      </w:r>
      <w:r w:rsidR="0029329A">
        <w:rPr>
          <w:rFonts w:ascii="Calibri" w:hAnsi="Calibri"/>
          <w:b w:val="0"/>
          <w:bCs w:val="0"/>
          <w:sz w:val="24"/>
          <w:szCs w:val="24"/>
          <w:lang w:val="en-US"/>
        </w:rPr>
        <w:t xml:space="preserve"> </w:t>
      </w:r>
      <w:r w:rsidR="0029329A" w:rsidRPr="00633232">
        <w:rPr>
          <w:rFonts w:ascii="Calibri" w:hAnsi="Calibri"/>
          <w:b w:val="0"/>
          <w:bCs w:val="0"/>
          <w:color w:val="EE0000"/>
          <w:sz w:val="24"/>
          <w:szCs w:val="24"/>
          <w:lang w:val="en-US"/>
        </w:rPr>
        <w:t>(See Appendix 2)</w:t>
      </w:r>
    </w:p>
    <w:p w14:paraId="59CE6EC8" w14:textId="77777777" w:rsidR="007B299B" w:rsidRDefault="007B299B" w:rsidP="007B299B">
      <w:pPr>
        <w:pStyle w:val="Body"/>
        <w:ind w:left="720"/>
        <w:rPr>
          <w:rFonts w:ascii="Calibri" w:eastAsia="Calibri" w:hAnsi="Calibri" w:cs="Calibri"/>
          <w:b/>
          <w:bCs/>
          <w:u w:val="single"/>
        </w:rPr>
      </w:pPr>
      <w:r>
        <w:rPr>
          <w:rFonts w:ascii="Calibri" w:hAnsi="Calibri"/>
          <w:b/>
          <w:bCs/>
          <w:u w:val="single"/>
          <w:lang w:val="da-DK"/>
        </w:rPr>
        <w:t xml:space="preserve">Stage 1: </w:t>
      </w:r>
      <w:r>
        <w:rPr>
          <w:rFonts w:ascii="Calibri" w:hAnsi="Calibri"/>
          <w:b/>
          <w:bCs/>
          <w:u w:val="single"/>
        </w:rPr>
        <w:t>Informal Complaints Procedure: Maximum 10 working days</w:t>
      </w:r>
    </w:p>
    <w:p w14:paraId="5F7CD801" w14:textId="77777777" w:rsidR="007B299B" w:rsidRDefault="007B299B" w:rsidP="007B299B">
      <w:pPr>
        <w:pStyle w:val="Body"/>
        <w:ind w:left="720"/>
        <w:rPr>
          <w:rFonts w:ascii="Calibri" w:eastAsia="Calibri" w:hAnsi="Calibri" w:cs="Calibri"/>
        </w:rPr>
      </w:pPr>
      <w:r>
        <w:rPr>
          <w:rFonts w:ascii="Calibri" w:hAnsi="Calibri"/>
        </w:rPr>
        <w:t xml:space="preserve">Acknowledgment within 3 working days. </w:t>
      </w:r>
    </w:p>
    <w:p w14:paraId="5377870A" w14:textId="77777777" w:rsidR="007B299B" w:rsidRDefault="007B299B" w:rsidP="007B299B">
      <w:pPr>
        <w:pStyle w:val="Body"/>
        <w:spacing w:after="240"/>
        <w:ind w:left="720"/>
        <w:rPr>
          <w:rFonts w:ascii="Calibri" w:eastAsia="Calibri" w:hAnsi="Calibri" w:cs="Calibri"/>
        </w:rPr>
      </w:pPr>
      <w:r>
        <w:rPr>
          <w:rFonts w:ascii="Calibri" w:hAnsi="Calibri"/>
        </w:rPr>
        <w:t xml:space="preserve">The </w:t>
      </w:r>
      <w:r>
        <w:rPr>
          <w:rFonts w:ascii="Calibri" w:hAnsi="Calibri"/>
          <w:b/>
          <w:bCs/>
          <w:lang w:val="fr-FR"/>
        </w:rPr>
        <w:t xml:space="preserve">Informal Complaint </w:t>
      </w:r>
      <w:proofErr w:type="spellStart"/>
      <w:r>
        <w:rPr>
          <w:rFonts w:ascii="Calibri" w:hAnsi="Calibri"/>
          <w:b/>
          <w:bCs/>
          <w:lang w:val="fr-FR"/>
        </w:rPr>
        <w:t>Mediation</w:t>
      </w:r>
      <w:proofErr w:type="spellEnd"/>
      <w:r>
        <w:rPr>
          <w:rFonts w:ascii="Calibri" w:hAnsi="Calibri"/>
          <w:b/>
          <w:bCs/>
          <w:lang w:val="fr-FR"/>
        </w:rPr>
        <w:t xml:space="preserve"> Report</w:t>
      </w:r>
      <w:r>
        <w:rPr>
          <w:rFonts w:ascii="Calibri" w:hAnsi="Calibri"/>
        </w:rPr>
        <w:t xml:space="preserve"> within 10 working days.</w:t>
      </w:r>
    </w:p>
    <w:p w14:paraId="2B845AF5" w14:textId="77777777" w:rsidR="007B299B" w:rsidRDefault="007B299B" w:rsidP="007B299B">
      <w:pPr>
        <w:pStyle w:val="Body"/>
        <w:ind w:left="720"/>
        <w:rPr>
          <w:rFonts w:ascii="Calibri" w:eastAsia="Calibri" w:hAnsi="Calibri" w:cs="Calibri"/>
          <w:b/>
          <w:bCs/>
          <w:u w:val="single"/>
        </w:rPr>
      </w:pPr>
      <w:r>
        <w:rPr>
          <w:rFonts w:ascii="Calibri" w:hAnsi="Calibri"/>
          <w:b/>
          <w:bCs/>
          <w:u w:val="single"/>
          <w:lang w:val="da-DK"/>
        </w:rPr>
        <w:t xml:space="preserve">Stage 2: </w:t>
      </w:r>
      <w:r>
        <w:rPr>
          <w:rFonts w:ascii="Calibri" w:hAnsi="Calibri"/>
          <w:b/>
          <w:bCs/>
          <w:u w:val="single"/>
        </w:rPr>
        <w:t>Formal Complaints Procedure</w:t>
      </w:r>
      <w:r>
        <w:rPr>
          <w:rFonts w:ascii="Calibri" w:hAnsi="Calibri"/>
          <w:u w:val="single"/>
        </w:rPr>
        <w:t xml:space="preserve">: </w:t>
      </w:r>
      <w:r>
        <w:rPr>
          <w:rFonts w:ascii="Calibri" w:hAnsi="Calibri"/>
          <w:b/>
          <w:bCs/>
          <w:u w:val="single"/>
        </w:rPr>
        <w:t>Maximum 30 working days</w:t>
      </w:r>
    </w:p>
    <w:p w14:paraId="0FA2380E" w14:textId="77777777" w:rsidR="007B299B" w:rsidRDefault="007B299B" w:rsidP="007B299B">
      <w:pPr>
        <w:pStyle w:val="Body"/>
        <w:ind w:left="720"/>
        <w:rPr>
          <w:rFonts w:ascii="Calibri" w:eastAsia="Calibri" w:hAnsi="Calibri" w:cs="Calibri"/>
        </w:rPr>
      </w:pPr>
      <w:r>
        <w:rPr>
          <w:rFonts w:ascii="Calibri" w:hAnsi="Calibri"/>
        </w:rPr>
        <w:t xml:space="preserve">Acknowledgment within 5 working days. </w:t>
      </w:r>
    </w:p>
    <w:p w14:paraId="5D4D3CC3" w14:textId="77777777" w:rsidR="007B299B" w:rsidRDefault="007B299B" w:rsidP="007B299B">
      <w:pPr>
        <w:pStyle w:val="Body"/>
        <w:spacing w:after="240"/>
        <w:ind w:left="720"/>
        <w:rPr>
          <w:rFonts w:ascii="Calibri" w:eastAsia="Calibri" w:hAnsi="Calibri" w:cs="Calibri"/>
        </w:rPr>
      </w:pPr>
      <w:r>
        <w:rPr>
          <w:rFonts w:ascii="Calibri" w:hAnsi="Calibri"/>
          <w:b/>
          <w:bCs/>
        </w:rPr>
        <w:t xml:space="preserve">Formal Complaints Report </w:t>
      </w:r>
      <w:r>
        <w:rPr>
          <w:rFonts w:ascii="Calibri" w:hAnsi="Calibri"/>
        </w:rPr>
        <w:t>within 30 working days.</w:t>
      </w:r>
    </w:p>
    <w:p w14:paraId="7720F036" w14:textId="77777777" w:rsidR="007B299B" w:rsidRDefault="007B299B" w:rsidP="007B299B">
      <w:pPr>
        <w:pStyle w:val="Body"/>
        <w:ind w:left="720"/>
        <w:rPr>
          <w:rFonts w:ascii="Calibri" w:eastAsia="Calibri" w:hAnsi="Calibri" w:cs="Calibri"/>
          <w:b/>
          <w:bCs/>
          <w:u w:val="single"/>
        </w:rPr>
      </w:pPr>
      <w:r>
        <w:rPr>
          <w:rFonts w:ascii="Calibri" w:hAnsi="Calibri"/>
          <w:b/>
          <w:bCs/>
          <w:u w:val="single"/>
          <w:lang w:val="da-DK"/>
        </w:rPr>
        <w:t xml:space="preserve">Stage 3: </w:t>
      </w:r>
      <w:r>
        <w:rPr>
          <w:rFonts w:ascii="Calibri" w:hAnsi="Calibri"/>
          <w:b/>
          <w:bCs/>
          <w:u w:val="single"/>
        </w:rPr>
        <w:t>Review of Formal Investigation Report</w:t>
      </w:r>
      <w:r>
        <w:rPr>
          <w:rFonts w:ascii="Calibri" w:hAnsi="Calibri"/>
          <w:u w:val="single"/>
        </w:rPr>
        <w:t xml:space="preserve">: </w:t>
      </w:r>
      <w:r>
        <w:rPr>
          <w:rFonts w:ascii="Calibri" w:hAnsi="Calibri"/>
          <w:b/>
          <w:bCs/>
          <w:u w:val="single"/>
        </w:rPr>
        <w:t xml:space="preserve">Maximum 30 working days </w:t>
      </w:r>
    </w:p>
    <w:p w14:paraId="45AC2C9F" w14:textId="77777777" w:rsidR="007B299B" w:rsidRDefault="007B299B" w:rsidP="007B299B">
      <w:pPr>
        <w:pStyle w:val="Body"/>
        <w:ind w:left="720"/>
        <w:rPr>
          <w:rFonts w:ascii="Calibri" w:eastAsia="Calibri" w:hAnsi="Calibri" w:cs="Calibri"/>
        </w:rPr>
      </w:pPr>
      <w:r>
        <w:rPr>
          <w:rFonts w:ascii="Calibri" w:hAnsi="Calibri"/>
        </w:rPr>
        <w:t xml:space="preserve">Acknowledgment within 5 working days. </w:t>
      </w:r>
    </w:p>
    <w:p w14:paraId="7938A3E7" w14:textId="77777777" w:rsidR="007B299B" w:rsidRDefault="007B299B" w:rsidP="007B299B">
      <w:pPr>
        <w:pStyle w:val="Body"/>
        <w:ind w:left="720"/>
        <w:rPr>
          <w:rFonts w:ascii="Calibri" w:eastAsia="Calibri" w:hAnsi="Calibri" w:cs="Calibri"/>
        </w:rPr>
      </w:pPr>
      <w:r>
        <w:rPr>
          <w:rFonts w:ascii="Calibri" w:hAnsi="Calibri"/>
          <w:b/>
          <w:bCs/>
        </w:rPr>
        <w:t>Completion of Procedures Letter</w:t>
      </w:r>
      <w:r>
        <w:rPr>
          <w:rFonts w:ascii="Calibri" w:hAnsi="Calibri"/>
        </w:rPr>
        <w:t xml:space="preserve"> within 30 working days</w:t>
      </w:r>
    </w:p>
    <w:p w14:paraId="0CF4D473" w14:textId="77777777" w:rsidR="007B299B" w:rsidRDefault="007B299B" w:rsidP="007B299B">
      <w:pPr>
        <w:pStyle w:val="Body"/>
        <w:ind w:left="720"/>
        <w:rPr>
          <w:rFonts w:ascii="Calibri" w:eastAsia="Calibri" w:hAnsi="Calibri" w:cs="Calibri"/>
        </w:rPr>
      </w:pPr>
    </w:p>
    <w:p w14:paraId="2786F940" w14:textId="77777777" w:rsidR="007B299B" w:rsidRDefault="007B299B" w:rsidP="007B299B">
      <w:pPr>
        <w:pStyle w:val="Body"/>
        <w:ind w:left="720"/>
        <w:rPr>
          <w:rFonts w:ascii="Calibri" w:eastAsia="Calibri" w:hAnsi="Calibri" w:cs="Calibri"/>
          <w:b/>
          <w:bCs/>
          <w:u w:val="single"/>
        </w:rPr>
      </w:pPr>
      <w:r>
        <w:rPr>
          <w:rFonts w:ascii="Calibri" w:hAnsi="Calibri"/>
          <w:b/>
          <w:bCs/>
          <w:u w:val="single"/>
          <w:lang w:val="da-DK"/>
        </w:rPr>
        <w:t xml:space="preserve">Stage 4: </w:t>
      </w:r>
      <w:r>
        <w:rPr>
          <w:rFonts w:ascii="Calibri" w:hAnsi="Calibri"/>
          <w:b/>
          <w:bCs/>
          <w:u w:val="single"/>
        </w:rPr>
        <w:t>Appeal to the IBTC Board of Trustees/Directors or the Charity Commission</w:t>
      </w:r>
      <w:r>
        <w:rPr>
          <w:rFonts w:ascii="Calibri" w:hAnsi="Calibri"/>
          <w:u w:val="single"/>
        </w:rPr>
        <w:t xml:space="preserve">: </w:t>
      </w:r>
      <w:r>
        <w:rPr>
          <w:rFonts w:ascii="Calibri" w:hAnsi="Calibri"/>
          <w:b/>
          <w:bCs/>
          <w:u w:val="single"/>
        </w:rPr>
        <w:t xml:space="preserve">Maximum 40 working days </w:t>
      </w:r>
    </w:p>
    <w:p w14:paraId="0014CBF1" w14:textId="77777777" w:rsidR="007B299B" w:rsidRDefault="007B299B" w:rsidP="007B299B">
      <w:pPr>
        <w:pStyle w:val="Body"/>
        <w:ind w:left="720"/>
        <w:rPr>
          <w:rFonts w:ascii="Calibri" w:eastAsia="Calibri" w:hAnsi="Calibri" w:cs="Calibri"/>
        </w:rPr>
      </w:pPr>
      <w:r>
        <w:rPr>
          <w:rFonts w:ascii="Calibri" w:hAnsi="Calibri"/>
        </w:rPr>
        <w:t xml:space="preserve">Acknowledgment within 7 working days. </w:t>
      </w:r>
    </w:p>
    <w:p w14:paraId="38E09F2A" w14:textId="77777777" w:rsidR="007B299B" w:rsidRDefault="007B299B" w:rsidP="007B299B">
      <w:pPr>
        <w:pStyle w:val="Body"/>
        <w:ind w:left="720"/>
        <w:rPr>
          <w:rFonts w:ascii="Calibri" w:eastAsia="Calibri" w:hAnsi="Calibri" w:cs="Calibri"/>
        </w:rPr>
      </w:pPr>
      <w:r>
        <w:rPr>
          <w:rFonts w:ascii="Calibri" w:hAnsi="Calibri"/>
        </w:rPr>
        <w:t>If necessary, nominate an appropriately qualified independent mediator to investigate the complaint further within 10 working days.</w:t>
      </w:r>
    </w:p>
    <w:p w14:paraId="1C46D418" w14:textId="77777777" w:rsidR="007B299B" w:rsidRDefault="007B299B" w:rsidP="007B299B">
      <w:pPr>
        <w:pStyle w:val="Body"/>
        <w:ind w:left="720"/>
        <w:rPr>
          <w:rFonts w:ascii="Calibri" w:eastAsia="Calibri" w:hAnsi="Calibri" w:cs="Calibri"/>
        </w:rPr>
      </w:pPr>
      <w:r>
        <w:rPr>
          <w:rFonts w:ascii="Calibri" w:hAnsi="Calibri"/>
          <w:b/>
          <w:bCs/>
        </w:rPr>
        <w:t>Final Completion of Procedures Letter</w:t>
      </w:r>
      <w:r>
        <w:rPr>
          <w:rFonts w:ascii="Calibri" w:hAnsi="Calibri"/>
        </w:rPr>
        <w:t xml:space="preserve"> within 40 working days.</w:t>
      </w:r>
    </w:p>
    <w:p w14:paraId="644368EB" w14:textId="77777777" w:rsidR="007B299B" w:rsidRDefault="007B299B" w:rsidP="007B299B">
      <w:pPr>
        <w:pStyle w:val="Body"/>
        <w:rPr>
          <w:rFonts w:ascii="Calibri" w:eastAsia="Calibri" w:hAnsi="Calibri" w:cs="Calibri"/>
        </w:rPr>
      </w:pPr>
    </w:p>
    <w:p w14:paraId="091CF529" w14:textId="77777777" w:rsidR="007B299B" w:rsidRDefault="007B299B" w:rsidP="007B299B">
      <w:pPr>
        <w:pStyle w:val="ListParagraph"/>
        <w:spacing w:after="240"/>
        <w:ind w:left="0"/>
      </w:pPr>
    </w:p>
    <w:p w14:paraId="36F5EE0D" w14:textId="77777777" w:rsidR="007B299B" w:rsidRDefault="007B299B" w:rsidP="005F6C2D">
      <w:pPr>
        <w:pStyle w:val="Heading"/>
        <w:numPr>
          <w:ilvl w:val="0"/>
          <w:numId w:val="44"/>
        </w:numPr>
        <w:spacing w:before="120"/>
        <w:rPr>
          <w:rFonts w:ascii="Calibri" w:hAnsi="Calibri"/>
          <w:sz w:val="24"/>
          <w:szCs w:val="24"/>
          <w:lang w:val="en-US"/>
        </w:rPr>
      </w:pPr>
      <w:r>
        <w:rPr>
          <w:rFonts w:ascii="Calibri" w:hAnsi="Calibri"/>
          <w:sz w:val="24"/>
          <w:szCs w:val="24"/>
          <w:lang w:val="en-US"/>
        </w:rPr>
        <w:t xml:space="preserve">Mechanisms for feedback </w:t>
      </w:r>
    </w:p>
    <w:p w14:paraId="13BA3F7E" w14:textId="77777777" w:rsidR="007B299B" w:rsidRDefault="007B299B" w:rsidP="007B299B">
      <w:pPr>
        <w:pStyle w:val="Body"/>
        <w:tabs>
          <w:tab w:val="left" w:pos="142"/>
          <w:tab w:val="left" w:pos="426"/>
          <w:tab w:val="center" w:pos="7245"/>
        </w:tabs>
        <w:rPr>
          <w:rFonts w:ascii="Calibri" w:eastAsia="Calibri" w:hAnsi="Calibri" w:cs="Calibri"/>
        </w:rPr>
      </w:pPr>
      <w:r>
        <w:rPr>
          <w:rFonts w:ascii="Calibri" w:hAnsi="Calibri"/>
        </w:rPr>
        <w:t xml:space="preserve">Constructive comment for the continued improvement of this policy is welcomed and should be forwarded to our Data Protection Officer at </w:t>
      </w:r>
      <w:hyperlink r:id="rId11" w:history="1">
        <w:r>
          <w:rPr>
            <w:rStyle w:val="Hyperlink1"/>
          </w:rPr>
          <w:t>policies</w:t>
        </w:r>
        <w:r>
          <w:rPr>
            <w:rStyle w:val="Link"/>
            <w:rFonts w:ascii="Calibri" w:hAnsi="Calibri"/>
            <w:b/>
            <w:bCs/>
          </w:rPr>
          <w:t>.</w:t>
        </w:r>
        <w:r>
          <w:rPr>
            <w:rStyle w:val="Hyperlink1"/>
            <w:lang w:val="de-DE"/>
          </w:rPr>
          <w:t>data@ibti.org.uk</w:t>
        </w:r>
      </w:hyperlink>
      <w:r>
        <w:rPr>
          <w:rFonts w:ascii="Calibri" w:hAnsi="Calibri"/>
        </w:rPr>
        <w:t>.</w:t>
      </w:r>
    </w:p>
    <w:p w14:paraId="6B228549" w14:textId="77777777" w:rsidR="007B299B" w:rsidRDefault="007B299B" w:rsidP="007B299B">
      <w:pPr>
        <w:pStyle w:val="Body"/>
        <w:tabs>
          <w:tab w:val="left" w:pos="142"/>
          <w:tab w:val="left" w:pos="426"/>
          <w:tab w:val="center" w:pos="7245"/>
        </w:tabs>
        <w:rPr>
          <w:rFonts w:ascii="Calibri" w:eastAsia="Calibri" w:hAnsi="Calibri" w:cs="Calibri"/>
        </w:rPr>
      </w:pPr>
    </w:p>
    <w:p w14:paraId="26602A6C" w14:textId="77777777" w:rsidR="007B299B" w:rsidRDefault="007B299B" w:rsidP="007B299B">
      <w:pPr>
        <w:pStyle w:val="Body"/>
        <w:tabs>
          <w:tab w:val="left" w:pos="142"/>
          <w:tab w:val="left" w:pos="426"/>
          <w:tab w:val="center" w:pos="7245"/>
        </w:tabs>
        <w:rPr>
          <w:rFonts w:ascii="Calibri" w:eastAsia="Calibri" w:hAnsi="Calibri" w:cs="Calibri"/>
        </w:rPr>
      </w:pPr>
    </w:p>
    <w:p w14:paraId="52483019" w14:textId="77777777" w:rsidR="007B299B" w:rsidRDefault="007B299B" w:rsidP="007B299B">
      <w:pPr>
        <w:pStyle w:val="Body"/>
        <w:tabs>
          <w:tab w:val="left" w:pos="142"/>
          <w:tab w:val="left" w:pos="426"/>
          <w:tab w:val="center" w:pos="7245"/>
        </w:tabs>
        <w:rPr>
          <w:rFonts w:ascii="Calibri" w:eastAsia="Calibri" w:hAnsi="Calibri" w:cs="Calibri"/>
        </w:rPr>
      </w:pPr>
    </w:p>
    <w:p w14:paraId="366A1822" w14:textId="77777777" w:rsidR="007B299B" w:rsidRDefault="007B299B" w:rsidP="007B299B">
      <w:pPr>
        <w:pStyle w:val="Body"/>
        <w:tabs>
          <w:tab w:val="left" w:pos="142"/>
          <w:tab w:val="left" w:pos="426"/>
          <w:tab w:val="center" w:pos="7245"/>
        </w:tabs>
        <w:rPr>
          <w:rFonts w:ascii="Calibri" w:eastAsia="Calibri" w:hAnsi="Calibri" w:cs="Calibri"/>
        </w:rPr>
      </w:pPr>
    </w:p>
    <w:p w14:paraId="1F2C9D28" w14:textId="77777777" w:rsidR="007B299B" w:rsidRDefault="007B299B" w:rsidP="007B299B">
      <w:pPr>
        <w:pStyle w:val="Body"/>
        <w:tabs>
          <w:tab w:val="left" w:pos="142"/>
          <w:tab w:val="left" w:pos="426"/>
          <w:tab w:val="center" w:pos="7245"/>
        </w:tabs>
        <w:rPr>
          <w:rFonts w:ascii="Calibri" w:eastAsia="Calibri" w:hAnsi="Calibri" w:cs="Calibri"/>
        </w:rPr>
      </w:pPr>
    </w:p>
    <w:p w14:paraId="0D95C1FB" w14:textId="77777777" w:rsidR="007B299B" w:rsidRDefault="007B299B" w:rsidP="007B299B">
      <w:pPr>
        <w:pStyle w:val="Body"/>
        <w:tabs>
          <w:tab w:val="left" w:pos="142"/>
          <w:tab w:val="left" w:pos="426"/>
          <w:tab w:val="center" w:pos="7245"/>
        </w:tabs>
        <w:rPr>
          <w:rFonts w:ascii="Calibri" w:eastAsia="Calibri" w:hAnsi="Calibri" w:cs="Calibri"/>
        </w:rPr>
      </w:pPr>
    </w:p>
    <w:p w14:paraId="453F615F" w14:textId="77777777" w:rsidR="007B299B" w:rsidRDefault="007B299B" w:rsidP="007B299B">
      <w:pPr>
        <w:pStyle w:val="Body"/>
        <w:tabs>
          <w:tab w:val="left" w:pos="142"/>
          <w:tab w:val="left" w:pos="426"/>
          <w:tab w:val="center" w:pos="7245"/>
        </w:tabs>
        <w:rPr>
          <w:rFonts w:ascii="Calibri" w:eastAsia="Calibri" w:hAnsi="Calibri" w:cs="Calibri"/>
        </w:rPr>
      </w:pPr>
    </w:p>
    <w:p w14:paraId="2B875347" w14:textId="77777777" w:rsidR="007B299B" w:rsidRDefault="007B299B" w:rsidP="007B299B">
      <w:pPr>
        <w:pStyle w:val="Body"/>
        <w:tabs>
          <w:tab w:val="left" w:pos="142"/>
          <w:tab w:val="left" w:pos="426"/>
          <w:tab w:val="center" w:pos="7245"/>
        </w:tabs>
        <w:rPr>
          <w:rFonts w:ascii="Calibri" w:eastAsia="Calibri" w:hAnsi="Calibri" w:cs="Calibri"/>
        </w:rPr>
      </w:pPr>
    </w:p>
    <w:p w14:paraId="01929580" w14:textId="77777777" w:rsidR="007B299B" w:rsidRDefault="007B299B" w:rsidP="007B299B">
      <w:pPr>
        <w:pStyle w:val="Body"/>
        <w:tabs>
          <w:tab w:val="left" w:pos="142"/>
          <w:tab w:val="left" w:pos="426"/>
          <w:tab w:val="center" w:pos="7245"/>
        </w:tabs>
        <w:rPr>
          <w:rFonts w:ascii="Calibri" w:eastAsia="Calibri" w:hAnsi="Calibri" w:cs="Calibri"/>
        </w:rPr>
      </w:pPr>
    </w:p>
    <w:p w14:paraId="6F7E06A5" w14:textId="77777777" w:rsidR="007B299B" w:rsidRDefault="007B299B" w:rsidP="007B299B">
      <w:pPr>
        <w:pStyle w:val="Body"/>
        <w:tabs>
          <w:tab w:val="left" w:pos="142"/>
          <w:tab w:val="left" w:pos="426"/>
          <w:tab w:val="center" w:pos="7245"/>
        </w:tabs>
        <w:rPr>
          <w:rFonts w:ascii="Calibri" w:eastAsia="Calibri" w:hAnsi="Calibri" w:cs="Calibri"/>
        </w:rPr>
      </w:pPr>
    </w:p>
    <w:p w14:paraId="50D1DC28" w14:textId="77777777" w:rsidR="007B299B" w:rsidRDefault="007B299B" w:rsidP="007B299B">
      <w:pPr>
        <w:pStyle w:val="Body"/>
        <w:tabs>
          <w:tab w:val="left" w:pos="142"/>
          <w:tab w:val="left" w:pos="426"/>
          <w:tab w:val="center" w:pos="7245"/>
        </w:tabs>
        <w:rPr>
          <w:rFonts w:ascii="Calibri" w:eastAsia="Calibri" w:hAnsi="Calibri" w:cs="Calibri"/>
        </w:rPr>
      </w:pPr>
    </w:p>
    <w:p w14:paraId="1DF7C56C" w14:textId="77777777" w:rsidR="007B299B" w:rsidRDefault="007B299B" w:rsidP="007B299B">
      <w:pPr>
        <w:pStyle w:val="Body"/>
        <w:tabs>
          <w:tab w:val="left" w:pos="142"/>
          <w:tab w:val="left" w:pos="426"/>
          <w:tab w:val="center" w:pos="7245"/>
        </w:tabs>
        <w:rPr>
          <w:rFonts w:ascii="Calibri" w:eastAsia="Calibri" w:hAnsi="Calibri" w:cs="Calibri"/>
        </w:rPr>
      </w:pPr>
    </w:p>
    <w:p w14:paraId="455D805F" w14:textId="77777777" w:rsidR="007B299B" w:rsidRDefault="007B299B" w:rsidP="007B299B">
      <w:pPr>
        <w:pStyle w:val="Body"/>
        <w:tabs>
          <w:tab w:val="left" w:pos="142"/>
          <w:tab w:val="left" w:pos="426"/>
          <w:tab w:val="center" w:pos="7245"/>
        </w:tabs>
        <w:rPr>
          <w:rFonts w:ascii="Calibri" w:eastAsia="Calibri" w:hAnsi="Calibri" w:cs="Calibri"/>
        </w:rPr>
      </w:pPr>
    </w:p>
    <w:p w14:paraId="2F12A8EF" w14:textId="77777777" w:rsidR="007B299B" w:rsidRDefault="007B299B" w:rsidP="007B299B">
      <w:pPr>
        <w:pStyle w:val="Body"/>
        <w:tabs>
          <w:tab w:val="left" w:pos="142"/>
          <w:tab w:val="left" w:pos="426"/>
          <w:tab w:val="center" w:pos="7245"/>
        </w:tabs>
        <w:rPr>
          <w:rFonts w:ascii="Calibri" w:eastAsia="Calibri" w:hAnsi="Calibri" w:cs="Calibri"/>
        </w:rPr>
      </w:pPr>
    </w:p>
    <w:p w14:paraId="79E7AC4B" w14:textId="77777777" w:rsidR="007B299B" w:rsidRDefault="007B299B" w:rsidP="007B299B">
      <w:pPr>
        <w:pStyle w:val="Body"/>
        <w:tabs>
          <w:tab w:val="left" w:pos="142"/>
          <w:tab w:val="left" w:pos="426"/>
          <w:tab w:val="center" w:pos="7245"/>
        </w:tabs>
        <w:rPr>
          <w:rFonts w:ascii="Calibri" w:eastAsia="Calibri" w:hAnsi="Calibri" w:cs="Calibri"/>
        </w:rPr>
      </w:pPr>
    </w:p>
    <w:p w14:paraId="47C9A06C" w14:textId="77777777" w:rsidR="007B299B" w:rsidRDefault="007B299B" w:rsidP="007B299B">
      <w:pPr>
        <w:pStyle w:val="Body"/>
        <w:tabs>
          <w:tab w:val="left" w:pos="142"/>
          <w:tab w:val="left" w:pos="426"/>
          <w:tab w:val="center" w:pos="7245"/>
        </w:tabs>
        <w:rPr>
          <w:rFonts w:ascii="Calibri" w:eastAsia="Calibri" w:hAnsi="Calibri" w:cs="Calibri"/>
        </w:rPr>
      </w:pPr>
    </w:p>
    <w:p w14:paraId="1D1C2DB9" w14:textId="77777777" w:rsidR="007B299B" w:rsidRDefault="007B299B" w:rsidP="007B299B">
      <w:pPr>
        <w:pStyle w:val="Body"/>
        <w:tabs>
          <w:tab w:val="left" w:pos="142"/>
          <w:tab w:val="left" w:pos="426"/>
          <w:tab w:val="center" w:pos="7245"/>
        </w:tabs>
        <w:rPr>
          <w:rFonts w:ascii="Calibri" w:eastAsia="Calibri" w:hAnsi="Calibri" w:cs="Calibri"/>
        </w:rPr>
      </w:pPr>
    </w:p>
    <w:p w14:paraId="5D12C78E" w14:textId="77777777" w:rsidR="007B299B" w:rsidRDefault="007B299B" w:rsidP="007B299B">
      <w:pPr>
        <w:pStyle w:val="Body"/>
        <w:tabs>
          <w:tab w:val="left" w:pos="142"/>
          <w:tab w:val="left" w:pos="426"/>
          <w:tab w:val="center" w:pos="7245"/>
        </w:tabs>
        <w:rPr>
          <w:rFonts w:ascii="Calibri" w:eastAsia="Calibri" w:hAnsi="Calibri" w:cs="Calibri"/>
        </w:rPr>
      </w:pPr>
    </w:p>
    <w:p w14:paraId="347E7904" w14:textId="77777777" w:rsidR="007B299B" w:rsidRDefault="007B299B" w:rsidP="007B299B">
      <w:pPr>
        <w:pStyle w:val="Body"/>
        <w:tabs>
          <w:tab w:val="left" w:pos="142"/>
          <w:tab w:val="left" w:pos="426"/>
          <w:tab w:val="center" w:pos="7245"/>
        </w:tabs>
        <w:rPr>
          <w:rFonts w:ascii="Calibri" w:eastAsia="Calibri" w:hAnsi="Calibri" w:cs="Calibri"/>
        </w:rPr>
      </w:pPr>
    </w:p>
    <w:p w14:paraId="72F54D8A" w14:textId="77777777" w:rsidR="007B299B" w:rsidRDefault="007B299B" w:rsidP="007B299B">
      <w:pPr>
        <w:pStyle w:val="Body"/>
        <w:tabs>
          <w:tab w:val="left" w:pos="142"/>
          <w:tab w:val="left" w:pos="426"/>
          <w:tab w:val="center" w:pos="7245"/>
        </w:tabs>
        <w:rPr>
          <w:rFonts w:ascii="Calibri" w:eastAsia="Calibri" w:hAnsi="Calibri" w:cs="Calibri"/>
        </w:rPr>
      </w:pPr>
    </w:p>
    <w:p w14:paraId="47ACA516" w14:textId="77777777" w:rsidR="007B299B" w:rsidRDefault="007B299B" w:rsidP="007B299B">
      <w:pPr>
        <w:pStyle w:val="Body"/>
        <w:tabs>
          <w:tab w:val="left" w:pos="142"/>
          <w:tab w:val="left" w:pos="426"/>
          <w:tab w:val="center" w:pos="7245"/>
        </w:tabs>
        <w:rPr>
          <w:rFonts w:ascii="Calibri" w:eastAsia="Calibri" w:hAnsi="Calibri" w:cs="Calibri"/>
        </w:rPr>
      </w:pPr>
    </w:p>
    <w:p w14:paraId="454623DE" w14:textId="77777777" w:rsidR="007B299B" w:rsidRDefault="007B299B" w:rsidP="007B299B">
      <w:pPr>
        <w:pStyle w:val="Body"/>
        <w:tabs>
          <w:tab w:val="left" w:pos="142"/>
          <w:tab w:val="left" w:pos="426"/>
          <w:tab w:val="center" w:pos="7245"/>
        </w:tabs>
        <w:rPr>
          <w:rFonts w:ascii="Calibri" w:eastAsia="Calibri" w:hAnsi="Calibri" w:cs="Calibri"/>
        </w:rPr>
      </w:pPr>
    </w:p>
    <w:p w14:paraId="4170CC73" w14:textId="77777777" w:rsidR="007B299B" w:rsidRDefault="007B299B" w:rsidP="007B299B">
      <w:pPr>
        <w:pStyle w:val="Heading"/>
        <w:ind w:left="360"/>
        <w:rPr>
          <w:rFonts w:ascii="Calibri" w:eastAsia="Calibri" w:hAnsi="Calibri" w:cs="Calibri"/>
          <w:sz w:val="24"/>
          <w:szCs w:val="24"/>
        </w:rPr>
      </w:pPr>
      <w:r>
        <w:rPr>
          <w:rFonts w:ascii="Calibri" w:hAnsi="Calibri"/>
          <w:sz w:val="24"/>
          <w:szCs w:val="24"/>
          <w:lang w:val="es-ES_tradnl"/>
        </w:rPr>
        <w:t xml:space="preserve">APPENDIX 1: </w:t>
      </w:r>
    </w:p>
    <w:p w14:paraId="1F601D63" w14:textId="77777777" w:rsidR="007B299B" w:rsidRDefault="007B299B" w:rsidP="007B299B">
      <w:pPr>
        <w:pStyle w:val="Body"/>
        <w:tabs>
          <w:tab w:val="left" w:pos="142"/>
          <w:tab w:val="left" w:pos="426"/>
          <w:tab w:val="center" w:pos="7245"/>
        </w:tabs>
        <w:rPr>
          <w:rFonts w:ascii="Calibri" w:eastAsia="Calibri" w:hAnsi="Calibri" w:cs="Calibri"/>
        </w:rPr>
      </w:pPr>
    </w:p>
    <w:p w14:paraId="45542EFD" w14:textId="77777777" w:rsidR="007B299B" w:rsidRDefault="007B299B" w:rsidP="007B299B">
      <w:pPr>
        <w:pStyle w:val="Body"/>
        <w:tabs>
          <w:tab w:val="left" w:pos="142"/>
          <w:tab w:val="left" w:pos="426"/>
          <w:tab w:val="center" w:pos="7245"/>
        </w:tabs>
        <w:jc w:val="center"/>
        <w:rPr>
          <w:rFonts w:ascii="Calibri" w:eastAsia="Calibri" w:hAnsi="Calibri" w:cs="Calibri"/>
          <w:b/>
          <w:bCs/>
          <w:sz w:val="28"/>
          <w:szCs w:val="28"/>
        </w:rPr>
      </w:pPr>
      <w:r>
        <w:rPr>
          <w:rFonts w:ascii="Calibri" w:hAnsi="Calibri"/>
          <w:b/>
          <w:bCs/>
          <w:sz w:val="28"/>
          <w:szCs w:val="28"/>
          <w:lang w:val="de-DE"/>
        </w:rPr>
        <w:t>COMPLAINTS FORM</w:t>
      </w:r>
    </w:p>
    <w:p w14:paraId="499B7973" w14:textId="77777777" w:rsidR="007B299B" w:rsidRDefault="007B299B" w:rsidP="007B299B">
      <w:pPr>
        <w:pStyle w:val="Body"/>
        <w:tabs>
          <w:tab w:val="left" w:pos="142"/>
          <w:tab w:val="left" w:pos="426"/>
          <w:tab w:val="center" w:pos="7245"/>
        </w:tabs>
        <w:jc w:val="center"/>
        <w:rPr>
          <w:rFonts w:ascii="Calibri" w:eastAsia="Calibri" w:hAnsi="Calibri" w:cs="Calibri"/>
          <w:b/>
          <w:bCs/>
          <w:sz w:val="28"/>
          <w:szCs w:val="28"/>
        </w:rPr>
      </w:pPr>
    </w:p>
    <w:p w14:paraId="6C8F0CF0" w14:textId="77777777" w:rsidR="007B299B" w:rsidRDefault="007B299B" w:rsidP="007B299B">
      <w:pPr>
        <w:pStyle w:val="Body"/>
        <w:tabs>
          <w:tab w:val="left" w:pos="142"/>
          <w:tab w:val="left" w:pos="426"/>
          <w:tab w:val="center" w:pos="7245"/>
        </w:tabs>
        <w:rPr>
          <w:rFonts w:ascii="Calibri" w:eastAsia="Calibri" w:hAnsi="Calibri" w:cs="Calibri"/>
          <w:i/>
          <w:iCs/>
        </w:rPr>
      </w:pPr>
      <w:r>
        <w:rPr>
          <w:rFonts w:ascii="Calibri" w:hAnsi="Calibri"/>
          <w:i/>
          <w:iCs/>
        </w:rPr>
        <w:t xml:space="preserve">Please follow the structure of this form and provide the information required under each point. Please submit any additional documentation you think is necessary along with this form. </w:t>
      </w:r>
    </w:p>
    <w:p w14:paraId="46F03D10" w14:textId="77777777" w:rsidR="007B299B" w:rsidRDefault="007B299B" w:rsidP="007B299B">
      <w:pPr>
        <w:pStyle w:val="Body"/>
        <w:tabs>
          <w:tab w:val="left" w:pos="142"/>
          <w:tab w:val="left" w:pos="426"/>
          <w:tab w:val="center" w:pos="7245"/>
        </w:tabs>
        <w:rPr>
          <w:rFonts w:ascii="Calibri" w:eastAsia="Calibri" w:hAnsi="Calibri" w:cs="Calibri"/>
          <w:i/>
          <w:iCs/>
        </w:rPr>
      </w:pPr>
    </w:p>
    <w:p w14:paraId="09635B9E" w14:textId="77777777" w:rsidR="007B299B" w:rsidRDefault="007B299B" w:rsidP="005F6C2D">
      <w:pPr>
        <w:pStyle w:val="ListParagraph"/>
        <w:numPr>
          <w:ilvl w:val="0"/>
          <w:numId w:val="46"/>
        </w:numPr>
        <w:pBdr>
          <w:top w:val="nil"/>
          <w:left w:val="nil"/>
          <w:bottom w:val="nil"/>
          <w:right w:val="nil"/>
          <w:between w:val="nil"/>
          <w:bar w:val="nil"/>
        </w:pBdr>
        <w:spacing w:line="480" w:lineRule="auto"/>
        <w:contextualSpacing w:val="0"/>
        <w:rPr>
          <w:b/>
          <w:bCs/>
        </w:rPr>
      </w:pPr>
      <w:r>
        <w:rPr>
          <w:b/>
          <w:bCs/>
          <w:color w:val="000000"/>
          <w:u w:color="000000"/>
          <w:lang w:val="en-US"/>
        </w:rPr>
        <w:t>Date of completing Complaints Form:</w:t>
      </w:r>
    </w:p>
    <w:p w14:paraId="43BE76D8" w14:textId="77777777" w:rsidR="007B299B" w:rsidRDefault="007B299B" w:rsidP="005F6C2D">
      <w:pPr>
        <w:pStyle w:val="ListParagraph"/>
        <w:numPr>
          <w:ilvl w:val="0"/>
          <w:numId w:val="46"/>
        </w:numPr>
        <w:pBdr>
          <w:top w:val="nil"/>
          <w:left w:val="nil"/>
          <w:bottom w:val="nil"/>
          <w:right w:val="nil"/>
          <w:between w:val="nil"/>
          <w:bar w:val="nil"/>
        </w:pBdr>
        <w:spacing w:line="480" w:lineRule="auto"/>
        <w:contextualSpacing w:val="0"/>
        <w:rPr>
          <w:b/>
          <w:bCs/>
        </w:rPr>
      </w:pPr>
      <w:r>
        <w:rPr>
          <w:b/>
          <w:bCs/>
          <w:color w:val="000000"/>
          <w:u w:color="000000"/>
          <w:lang w:val="en-US"/>
        </w:rPr>
        <w:t xml:space="preserve">Name and surname of the complainant: </w:t>
      </w:r>
    </w:p>
    <w:p w14:paraId="7CE20A04" w14:textId="77777777" w:rsidR="007B299B" w:rsidRDefault="007B299B" w:rsidP="005F6C2D">
      <w:pPr>
        <w:pStyle w:val="ListParagraph"/>
        <w:numPr>
          <w:ilvl w:val="0"/>
          <w:numId w:val="46"/>
        </w:numPr>
        <w:pBdr>
          <w:top w:val="nil"/>
          <w:left w:val="nil"/>
          <w:bottom w:val="nil"/>
          <w:right w:val="nil"/>
          <w:between w:val="nil"/>
          <w:bar w:val="nil"/>
        </w:pBdr>
        <w:spacing w:line="480" w:lineRule="auto"/>
        <w:contextualSpacing w:val="0"/>
        <w:rPr>
          <w:b/>
          <w:bCs/>
        </w:rPr>
      </w:pPr>
      <w:r>
        <w:rPr>
          <w:b/>
          <w:bCs/>
          <w:color w:val="000000"/>
          <w:u w:color="000000"/>
          <w:lang w:val="en-US"/>
        </w:rPr>
        <w:t>Contact telephone number:</w:t>
      </w:r>
    </w:p>
    <w:p w14:paraId="06A73B96" w14:textId="77777777" w:rsidR="007B299B" w:rsidRDefault="007B299B" w:rsidP="005F6C2D">
      <w:pPr>
        <w:pStyle w:val="Body"/>
        <w:numPr>
          <w:ilvl w:val="0"/>
          <w:numId w:val="47"/>
        </w:numPr>
        <w:shd w:val="clear" w:color="auto" w:fill="FFFFFF"/>
        <w:spacing w:line="480" w:lineRule="auto"/>
        <w:rPr>
          <w:rFonts w:ascii="Calibri" w:hAnsi="Calibri"/>
          <w:b/>
          <w:bCs/>
          <w:color w:val="100B0B"/>
        </w:rPr>
      </w:pPr>
      <w:r>
        <w:rPr>
          <w:rFonts w:ascii="Calibri" w:hAnsi="Calibri"/>
          <w:b/>
          <w:bCs/>
          <w:color w:val="100B0B"/>
          <w:u w:color="100B0B"/>
        </w:rPr>
        <w:t>Email address:</w:t>
      </w:r>
    </w:p>
    <w:p w14:paraId="58A58DFB" w14:textId="77777777" w:rsidR="007B299B" w:rsidRDefault="007B299B" w:rsidP="005F6C2D">
      <w:pPr>
        <w:pStyle w:val="Body"/>
        <w:numPr>
          <w:ilvl w:val="0"/>
          <w:numId w:val="47"/>
        </w:numPr>
        <w:shd w:val="clear" w:color="auto" w:fill="FFFFFF"/>
        <w:spacing w:line="480" w:lineRule="auto"/>
        <w:rPr>
          <w:rFonts w:ascii="Calibri" w:hAnsi="Calibri"/>
          <w:b/>
          <w:bCs/>
          <w:color w:val="100B0B"/>
        </w:rPr>
      </w:pPr>
      <w:r>
        <w:rPr>
          <w:rFonts w:ascii="Calibri" w:hAnsi="Calibri"/>
          <w:b/>
          <w:bCs/>
          <w:color w:val="100B0B"/>
          <w:u w:color="100B0B"/>
        </w:rPr>
        <w:t>Residential address:</w:t>
      </w:r>
    </w:p>
    <w:p w14:paraId="6244C1A1" w14:textId="21F3534F" w:rsidR="007B299B" w:rsidRDefault="007B299B" w:rsidP="005F6C2D">
      <w:pPr>
        <w:pStyle w:val="NoSpacing"/>
        <w:numPr>
          <w:ilvl w:val="0"/>
          <w:numId w:val="48"/>
        </w:numPr>
        <w:pBdr>
          <w:top w:val="nil"/>
          <w:left w:val="nil"/>
          <w:bottom w:val="nil"/>
          <w:right w:val="nil"/>
          <w:between w:val="nil"/>
          <w:bar w:val="nil"/>
        </w:pBdr>
        <w:spacing w:after="240"/>
        <w:rPr>
          <w:rFonts w:ascii="Calibri" w:hAnsi="Calibri"/>
          <w:b/>
          <w:bCs/>
        </w:rPr>
      </w:pPr>
      <w:r>
        <w:rPr>
          <w:rFonts w:ascii="Calibri" w:hAnsi="Calibri"/>
          <w:b/>
          <w:bCs/>
          <w:u w:color="000000"/>
          <w:lang w:val="en-US"/>
        </w:rPr>
        <w:t xml:space="preserve">Name of designated person (or their nominee), the IBTC Principal </w:t>
      </w:r>
      <w:r w:rsidR="005F6C2D">
        <w:rPr>
          <w:rFonts w:ascii="Calibri" w:hAnsi="Calibri"/>
          <w:b/>
          <w:bCs/>
          <w:u w:color="000000"/>
          <w:lang w:val="en-US"/>
        </w:rPr>
        <w:t>and</w:t>
      </w:r>
      <w:r>
        <w:rPr>
          <w:rFonts w:ascii="Calibri" w:hAnsi="Calibri"/>
          <w:b/>
          <w:bCs/>
          <w:u w:color="000000"/>
          <w:lang w:val="en-US"/>
        </w:rPr>
        <w:t xml:space="preserve"> a member of the IBTC Board of Trustees/Directors as appropriate: </w:t>
      </w:r>
    </w:p>
    <w:p w14:paraId="02C52977" w14:textId="77777777" w:rsidR="007B299B" w:rsidRDefault="007B299B" w:rsidP="005F6C2D">
      <w:pPr>
        <w:pStyle w:val="Body"/>
        <w:numPr>
          <w:ilvl w:val="0"/>
          <w:numId w:val="47"/>
        </w:numPr>
        <w:shd w:val="clear" w:color="auto" w:fill="FFFFFF"/>
        <w:spacing w:line="480" w:lineRule="auto"/>
        <w:rPr>
          <w:rFonts w:ascii="Calibri" w:hAnsi="Calibri"/>
          <w:b/>
          <w:bCs/>
          <w:color w:val="100B0B"/>
        </w:rPr>
      </w:pPr>
      <w:r>
        <w:rPr>
          <w:rFonts w:ascii="Calibri" w:hAnsi="Calibri"/>
          <w:b/>
          <w:bCs/>
          <w:color w:val="100B0B"/>
          <w:u w:color="100B0B"/>
        </w:rPr>
        <w:t>Whom your complaint is about:</w:t>
      </w:r>
    </w:p>
    <w:p w14:paraId="60D463E4" w14:textId="77777777" w:rsidR="007B299B" w:rsidRDefault="007B299B" w:rsidP="005F6C2D">
      <w:pPr>
        <w:pStyle w:val="ListParagraph"/>
        <w:numPr>
          <w:ilvl w:val="0"/>
          <w:numId w:val="49"/>
        </w:numPr>
        <w:pBdr>
          <w:top w:val="nil"/>
          <w:left w:val="nil"/>
          <w:bottom w:val="nil"/>
          <w:right w:val="nil"/>
          <w:between w:val="nil"/>
          <w:bar w:val="nil"/>
        </w:pBdr>
        <w:spacing w:line="480" w:lineRule="auto"/>
        <w:contextualSpacing w:val="0"/>
        <w:rPr>
          <w:b/>
          <w:bCs/>
        </w:rPr>
      </w:pPr>
      <w:r>
        <w:rPr>
          <w:b/>
          <w:bCs/>
          <w:color w:val="000000"/>
          <w:u w:color="000000"/>
          <w:lang w:val="en-US"/>
        </w:rPr>
        <w:t>Date when the incident happened:</w:t>
      </w:r>
    </w:p>
    <w:p w14:paraId="4F08FB5F" w14:textId="77777777" w:rsidR="007B299B" w:rsidRDefault="007B299B" w:rsidP="005F6C2D">
      <w:pPr>
        <w:pStyle w:val="Body"/>
        <w:numPr>
          <w:ilvl w:val="0"/>
          <w:numId w:val="50"/>
        </w:numPr>
        <w:shd w:val="clear" w:color="auto" w:fill="FFFFFF"/>
        <w:spacing w:line="480" w:lineRule="auto"/>
        <w:rPr>
          <w:rFonts w:ascii="Calibri" w:hAnsi="Calibri"/>
          <w:b/>
          <w:bCs/>
          <w:color w:val="100B0B"/>
        </w:rPr>
      </w:pPr>
      <w:r>
        <w:rPr>
          <w:rFonts w:ascii="Calibri" w:hAnsi="Calibri"/>
          <w:b/>
          <w:bCs/>
          <w:color w:val="100B0B"/>
          <w:u w:color="100B0B"/>
        </w:rPr>
        <w:t xml:space="preserve">The nature of your complaint: </w:t>
      </w:r>
    </w:p>
    <w:p w14:paraId="26A03851" w14:textId="77777777" w:rsidR="007B299B" w:rsidRDefault="007B299B" w:rsidP="005F6C2D">
      <w:pPr>
        <w:pStyle w:val="Body"/>
        <w:numPr>
          <w:ilvl w:val="0"/>
          <w:numId w:val="50"/>
        </w:numPr>
        <w:shd w:val="clear" w:color="auto" w:fill="FFFFFF"/>
        <w:spacing w:line="480" w:lineRule="auto"/>
        <w:rPr>
          <w:rFonts w:ascii="Calibri" w:hAnsi="Calibri"/>
          <w:b/>
          <w:bCs/>
          <w:color w:val="100B0B"/>
        </w:rPr>
      </w:pPr>
      <w:r>
        <w:rPr>
          <w:rFonts w:ascii="Calibri" w:hAnsi="Calibri"/>
          <w:b/>
          <w:bCs/>
          <w:color w:val="100B0B"/>
          <w:u w:color="100B0B"/>
        </w:rPr>
        <w:t>Describe the complaint in detail:</w:t>
      </w:r>
    </w:p>
    <w:p w14:paraId="6B9D35DE" w14:textId="77777777" w:rsidR="007B299B" w:rsidRDefault="007B299B" w:rsidP="005F6C2D">
      <w:pPr>
        <w:pStyle w:val="NoSpacing"/>
        <w:numPr>
          <w:ilvl w:val="0"/>
          <w:numId w:val="48"/>
        </w:numPr>
        <w:pBdr>
          <w:top w:val="nil"/>
          <w:left w:val="nil"/>
          <w:bottom w:val="nil"/>
          <w:right w:val="nil"/>
          <w:between w:val="nil"/>
          <w:bar w:val="nil"/>
        </w:pBdr>
        <w:spacing w:after="240"/>
        <w:rPr>
          <w:rFonts w:ascii="Calibri" w:hAnsi="Calibri"/>
          <w:b/>
          <w:bCs/>
        </w:rPr>
      </w:pPr>
      <w:r>
        <w:rPr>
          <w:rFonts w:ascii="Calibri" w:hAnsi="Calibri"/>
          <w:b/>
          <w:bCs/>
          <w:u w:color="000000"/>
          <w:lang w:val="en-US"/>
        </w:rPr>
        <w:lastRenderedPageBreak/>
        <w:t>Give an indication of resolution or outcome you seek (e.g. Are you seeking a verbal or written apology?):</w:t>
      </w:r>
    </w:p>
    <w:p w14:paraId="09287991" w14:textId="77777777" w:rsidR="007B299B" w:rsidRDefault="007B299B" w:rsidP="005F6C2D">
      <w:pPr>
        <w:pStyle w:val="ListParagraph"/>
        <w:numPr>
          <w:ilvl w:val="0"/>
          <w:numId w:val="46"/>
        </w:numPr>
        <w:pBdr>
          <w:top w:val="nil"/>
          <w:left w:val="nil"/>
          <w:bottom w:val="nil"/>
          <w:right w:val="nil"/>
          <w:between w:val="nil"/>
          <w:bar w:val="nil"/>
        </w:pBdr>
        <w:spacing w:line="480" w:lineRule="auto"/>
        <w:contextualSpacing w:val="0"/>
        <w:rPr>
          <w:b/>
          <w:bCs/>
        </w:rPr>
      </w:pPr>
      <w:r>
        <w:rPr>
          <w:b/>
          <w:bCs/>
          <w:color w:val="000000"/>
          <w:u w:color="000000"/>
          <w:lang w:val="en-US"/>
        </w:rPr>
        <w:t>Additional information:</w:t>
      </w:r>
    </w:p>
    <w:p w14:paraId="70CC6326" w14:textId="77777777" w:rsidR="007B299B" w:rsidRDefault="007B299B" w:rsidP="005F6C2D">
      <w:pPr>
        <w:pStyle w:val="ListParagraph"/>
        <w:numPr>
          <w:ilvl w:val="0"/>
          <w:numId w:val="46"/>
        </w:numPr>
        <w:pBdr>
          <w:top w:val="nil"/>
          <w:left w:val="nil"/>
          <w:bottom w:val="nil"/>
          <w:right w:val="nil"/>
          <w:between w:val="nil"/>
          <w:bar w:val="nil"/>
        </w:pBdr>
        <w:spacing w:line="480" w:lineRule="auto"/>
        <w:contextualSpacing w:val="0"/>
        <w:rPr>
          <w:b/>
          <w:bCs/>
        </w:rPr>
      </w:pPr>
      <w:r>
        <w:rPr>
          <w:b/>
          <w:bCs/>
          <w:color w:val="000000"/>
          <w:u w:color="000000"/>
          <w:lang w:val="en-US"/>
        </w:rPr>
        <w:t xml:space="preserve">Signature of complainant: </w:t>
      </w:r>
    </w:p>
    <w:p w14:paraId="32089E36" w14:textId="77777777" w:rsidR="00537887" w:rsidRDefault="00537887" w:rsidP="00C709D9">
      <w:pPr>
        <w:pStyle w:val="ListParagraph"/>
        <w:tabs>
          <w:tab w:val="left" w:pos="142"/>
          <w:tab w:val="left" w:pos="426"/>
          <w:tab w:val="center" w:pos="7245"/>
        </w:tabs>
        <w:ind w:left="1080"/>
        <w:rPr>
          <w:rFonts w:asciiTheme="minorHAnsi" w:eastAsia="Arial Unicode MS" w:hAnsiTheme="minorHAnsi" w:cstheme="minorHAnsi"/>
          <w:b/>
          <w:bCs/>
          <w:color w:val="000000"/>
          <w:u w:color="000000"/>
          <w:bdr w:val="nil"/>
          <w:lang w:eastAsia="en-US"/>
        </w:rPr>
        <w:sectPr w:rsidR="00537887" w:rsidSect="0064430E">
          <w:headerReference w:type="default" r:id="rId12"/>
          <w:footerReference w:type="even" r:id="rId13"/>
          <w:footerReference w:type="default" r:id="rId14"/>
          <w:headerReference w:type="first" r:id="rId15"/>
          <w:footerReference w:type="first" r:id="rId16"/>
          <w:pgSz w:w="11906" w:h="16838" w:code="9"/>
          <w:pgMar w:top="720" w:right="991" w:bottom="249" w:left="1276" w:header="680" w:footer="402" w:gutter="0"/>
          <w:cols w:space="708"/>
          <w:titlePg/>
          <w:docGrid w:linePitch="360"/>
        </w:sectPr>
      </w:pPr>
    </w:p>
    <w:p w14:paraId="76E47682" w14:textId="7F30A2ED" w:rsidR="00D76352" w:rsidRPr="00C709D9" w:rsidRDefault="00FB4411" w:rsidP="00FB4411">
      <w:pPr>
        <w:pStyle w:val="Heading1"/>
        <w:ind w:left="360" w:firstLine="360"/>
        <w:rPr>
          <w:rFonts w:asciiTheme="minorHAnsi" w:eastAsia="Arial Unicode MS" w:hAnsiTheme="minorHAnsi" w:cstheme="minorHAnsi"/>
          <w:b w:val="0"/>
          <w:bCs w:val="0"/>
          <w:color w:val="000000"/>
          <w:u w:color="000000"/>
          <w:bdr w:val="nil"/>
          <w:lang w:eastAsia="en-US"/>
        </w:rPr>
      </w:pPr>
      <w:r>
        <w:rPr>
          <w:noProof/>
        </w:rPr>
        <w:lastRenderedPageBreak/>
        <w:drawing>
          <wp:anchor distT="0" distB="0" distL="114300" distR="114300" simplePos="0" relativeHeight="251658240" behindDoc="0" locked="0" layoutInCell="1" allowOverlap="1" wp14:anchorId="5D64293C" wp14:editId="22655CE4">
            <wp:simplePos x="0" y="0"/>
            <wp:positionH relativeFrom="column">
              <wp:posOffset>1018043</wp:posOffset>
            </wp:positionH>
            <wp:positionV relativeFrom="paragraph">
              <wp:posOffset>74930</wp:posOffset>
            </wp:positionV>
            <wp:extent cx="8554085" cy="5210810"/>
            <wp:effectExtent l="0" t="0" r="0" b="0"/>
            <wp:wrapNone/>
            <wp:docPr id="464938972" name="Picture 1" descr="A diagram of a procedure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38972" name="Picture 1" descr="A diagram of a procedure flowchart&#10;&#10;Description automatically generated"/>
                    <pic:cNvPicPr>
                      <a:picLocks noChangeAspect="1" noChangeArrowheads="1"/>
                    </pic:cNvPicPr>
                  </pic:nvPicPr>
                  <pic:blipFill rotWithShape="1">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l="2890" t="2087" r="1415" b="13749"/>
                    <a:stretch/>
                  </pic:blipFill>
                  <pic:spPr bwMode="auto">
                    <a:xfrm>
                      <a:off x="0" y="0"/>
                      <a:ext cx="8554085" cy="5210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0CF3" w:rsidRPr="003D6141">
        <w:rPr>
          <w:rFonts w:asciiTheme="minorHAnsi" w:hAnsiTheme="minorHAnsi" w:cstheme="minorHAnsi"/>
          <w:sz w:val="24"/>
          <w:szCs w:val="24"/>
        </w:rPr>
        <w:t xml:space="preserve">APPENDIX 2: </w:t>
      </w:r>
    </w:p>
    <w:sectPr w:rsidR="00D76352" w:rsidRPr="00C709D9" w:rsidSect="0064430E">
      <w:pgSz w:w="16838" w:h="11906" w:orient="landscape" w:code="9"/>
      <w:pgMar w:top="709" w:right="720" w:bottom="991" w:left="249" w:header="680"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C82E" w14:textId="77777777" w:rsidR="00E70200" w:rsidRDefault="00E70200" w:rsidP="00A932CE">
      <w:r>
        <w:separator/>
      </w:r>
    </w:p>
  </w:endnote>
  <w:endnote w:type="continuationSeparator" w:id="0">
    <w:p w14:paraId="2D44664A" w14:textId="77777777" w:rsidR="00E70200" w:rsidRDefault="00E70200" w:rsidP="00A9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1F02" w14:textId="1B694F94" w:rsidR="006C5F02" w:rsidRPr="00EA6B51" w:rsidRDefault="006C5F02" w:rsidP="00672804">
    <w:pPr>
      <w:pStyle w:val="Footer"/>
      <w:jc w:val="right"/>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162986"/>
      <w:docPartObj>
        <w:docPartGallery w:val="Page Numbers (Bottom of Page)"/>
        <w:docPartUnique/>
      </w:docPartObj>
    </w:sdtPr>
    <w:sdtEndPr>
      <w:rPr>
        <w:noProof/>
      </w:rPr>
    </w:sdtEndPr>
    <w:sdtContent>
      <w:p w14:paraId="594E10F2" w14:textId="0AB971ED" w:rsidR="00C02B65" w:rsidRDefault="0068766A">
        <w:pPr>
          <w:pStyle w:val="Footer"/>
          <w:jc w:val="right"/>
        </w:pPr>
        <w:r>
          <w:rPr>
            <w:noProof/>
          </w:rPr>
          <mc:AlternateContent>
            <mc:Choice Requires="wps">
              <w:drawing>
                <wp:anchor distT="0" distB="0" distL="114300" distR="114300" simplePos="0" relativeHeight="251651584" behindDoc="0" locked="0" layoutInCell="1" allowOverlap="1" wp14:anchorId="02F423F8" wp14:editId="486DD427">
                  <wp:simplePos x="0" y="0"/>
                  <wp:positionH relativeFrom="column">
                    <wp:posOffset>923925</wp:posOffset>
                  </wp:positionH>
                  <wp:positionV relativeFrom="page">
                    <wp:posOffset>9742170</wp:posOffset>
                  </wp:positionV>
                  <wp:extent cx="4286250" cy="809625"/>
                  <wp:effectExtent l="0" t="0" r="0" b="0"/>
                  <wp:wrapNone/>
                  <wp:docPr id="12858712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0" cy="809625"/>
                          </a:xfrm>
                          <a:prstGeom prst="rect">
                            <a:avLst/>
                          </a:prstGeom>
                          <a:solidFill>
                            <a:sysClr val="window" lastClr="FFFFFF"/>
                          </a:solidFill>
                          <a:ln w="6350">
                            <a:noFill/>
                          </a:ln>
                        </wps:spPr>
                        <wps:txbx>
                          <w:txbxContent>
                            <w:p w14:paraId="1DEAA171" w14:textId="77777777" w:rsidR="0068766A" w:rsidRPr="00BD77BF" w:rsidRDefault="0068766A" w:rsidP="0068766A">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4D403E19" w14:textId="77777777" w:rsidR="0068766A" w:rsidRPr="00C46629" w:rsidRDefault="0068766A" w:rsidP="0068766A">
                              <w:pPr>
                                <w:spacing w:line="276" w:lineRule="auto"/>
                                <w:jc w:val="center"/>
                                <w:rPr>
                                  <w:rFonts w:cs="Arial"/>
                                  <w:sz w:val="20"/>
                                  <w:szCs w:val="20"/>
                                </w:rPr>
                              </w:pPr>
                              <w:r w:rsidRPr="00BD77BF">
                                <w:rPr>
                                  <w:rFonts w:cs="Arial"/>
                                  <w:color w:val="BFBFBF"/>
                                  <w:sz w:val="20"/>
                                  <w:szCs w:val="20"/>
                                </w:rPr>
                                <w:t>Company Number: 10716786  -  Charity Number: 1173899</w:t>
                              </w:r>
                              <w:r w:rsidRPr="00BD77BF">
                                <w:rPr>
                                  <w:rFonts w:cs="Arial"/>
                                  <w:color w:val="BFBFBF"/>
                                  <w:sz w:val="20"/>
                                  <w:szCs w:val="20"/>
                                </w:rPr>
                                <w:br/>
                                <w:t>Operating as: International Bible Training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F423F8" id="_x0000_t202" coordsize="21600,21600" o:spt="202" path="m,l,21600r21600,l21600,xe">
                  <v:stroke joinstyle="miter"/>
                  <v:path gradientshapeok="t" o:connecttype="rect"/>
                </v:shapetype>
                <v:shape id="Text Box 1" o:spid="_x0000_s1026" type="#_x0000_t202" style="position:absolute;left:0;text-align:left;margin-left:72.75pt;margin-top:767.1pt;width:337.5pt;height:6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" fillcolor="window" stroked="f" strokeweight=".5pt">
                  <v:textbox>
                    <w:txbxContent>
                      <w:p w14:paraId="1DEAA171" w14:textId="77777777" w:rsidR="0068766A" w:rsidRPr="00BD77BF" w:rsidRDefault="0068766A" w:rsidP="0068766A">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4D403E19" w14:textId="77777777" w:rsidR="0068766A" w:rsidRPr="00C46629" w:rsidRDefault="0068766A" w:rsidP="0068766A">
                        <w:pPr>
                          <w:spacing w:line="276" w:lineRule="auto"/>
                          <w:jc w:val="center"/>
                          <w:rPr>
                            <w:rFonts w:cs="Arial"/>
                            <w:sz w:val="20"/>
                            <w:szCs w:val="20"/>
                          </w:rPr>
                        </w:pPr>
                        <w:r w:rsidRPr="00BD77BF">
                          <w:rPr>
                            <w:rFonts w:cs="Arial"/>
                            <w:color w:val="BFBFBF"/>
                            <w:sz w:val="20"/>
                            <w:szCs w:val="20"/>
                          </w:rPr>
                          <w:t>Company Number: 10716786  -  Charity Number: 1173899</w:t>
                        </w:r>
                        <w:r w:rsidRPr="00BD77BF">
                          <w:rPr>
                            <w:rFonts w:cs="Arial"/>
                            <w:color w:val="BFBFBF"/>
                            <w:sz w:val="20"/>
                            <w:szCs w:val="20"/>
                          </w:rPr>
                          <w:br/>
                          <w:t>Operating as: International Bible Training Institute</w:t>
                        </w:r>
                      </w:p>
                    </w:txbxContent>
                  </v:textbox>
                  <w10:wrap anchory="page"/>
                </v:shape>
              </w:pict>
            </mc:Fallback>
          </mc:AlternateContent>
        </w:r>
        <w:r w:rsidR="00C02B65" w:rsidRPr="00C02B65">
          <w:rPr>
            <w:rFonts w:asciiTheme="minorHAnsi" w:hAnsiTheme="minorHAnsi" w:cstheme="minorHAnsi"/>
          </w:rPr>
          <w:fldChar w:fldCharType="begin"/>
        </w:r>
        <w:r w:rsidR="00C02B65" w:rsidRPr="00C02B65">
          <w:rPr>
            <w:rFonts w:asciiTheme="minorHAnsi" w:hAnsiTheme="minorHAnsi" w:cstheme="minorHAnsi"/>
          </w:rPr>
          <w:instrText xml:space="preserve"> PAGE   \* MERGEFORMAT </w:instrText>
        </w:r>
        <w:r w:rsidR="00C02B65" w:rsidRPr="00C02B65">
          <w:rPr>
            <w:rFonts w:asciiTheme="minorHAnsi" w:hAnsiTheme="minorHAnsi" w:cstheme="minorHAnsi"/>
          </w:rPr>
          <w:fldChar w:fldCharType="separate"/>
        </w:r>
        <w:r w:rsidR="00C02B65" w:rsidRPr="00C02B65">
          <w:rPr>
            <w:rFonts w:asciiTheme="minorHAnsi" w:hAnsiTheme="minorHAnsi" w:cstheme="minorHAnsi"/>
            <w:noProof/>
          </w:rPr>
          <w:t>2</w:t>
        </w:r>
        <w:r w:rsidR="00C02B65" w:rsidRPr="00C02B65">
          <w:rPr>
            <w:rFonts w:asciiTheme="minorHAnsi" w:hAnsiTheme="minorHAnsi" w:cstheme="minorHAnsi"/>
            <w:noProof/>
          </w:rPr>
          <w:fldChar w:fldCharType="end"/>
        </w:r>
      </w:p>
    </w:sdtContent>
  </w:sdt>
  <w:p w14:paraId="582F475C" w14:textId="10325652" w:rsidR="006C5F02" w:rsidRDefault="00BE3D29" w:rsidP="006D1835">
    <w:pPr>
      <w:pStyle w:val="Footer"/>
      <w:jc w:val="right"/>
      <w:rPr>
        <w:rFonts w:asciiTheme="minorHAnsi" w:hAnsiTheme="minorHAnsi" w:cstheme="minorHAnsi"/>
        <w:sz w:val="22"/>
        <w:szCs w:val="22"/>
      </w:rPr>
    </w:pPr>
    <w:r>
      <w:rPr>
        <w:noProof/>
      </w:rPr>
      <w:drawing>
        <wp:anchor distT="0" distB="0" distL="114300" distR="114300" simplePos="0" relativeHeight="251656704" behindDoc="0" locked="0" layoutInCell="1" allowOverlap="1" wp14:anchorId="7C47341B" wp14:editId="1C1951C6">
          <wp:simplePos x="0" y="0"/>
          <wp:positionH relativeFrom="leftMargin">
            <wp:posOffset>266700</wp:posOffset>
          </wp:positionH>
          <wp:positionV relativeFrom="page">
            <wp:posOffset>10039350</wp:posOffset>
          </wp:positionV>
          <wp:extent cx="694690" cy="380365"/>
          <wp:effectExtent l="0" t="0" r="0" b="635"/>
          <wp:wrapSquare wrapText="bothSides"/>
          <wp:docPr id="1683603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A2EE23" w14:textId="76264407" w:rsidR="0068766A" w:rsidRDefault="000E2FD0" w:rsidP="006D1835">
    <w:pPr>
      <w:pStyle w:val="Footer"/>
      <w:jc w:val="right"/>
      <w:rPr>
        <w:rFonts w:asciiTheme="minorHAnsi" w:hAnsiTheme="minorHAnsi" w:cstheme="minorHAnsi"/>
        <w:sz w:val="22"/>
        <w:szCs w:val="22"/>
      </w:rPr>
    </w:pPr>
    <w:r>
      <w:rPr>
        <w:noProof/>
      </w:rPr>
      <w:drawing>
        <wp:anchor distT="0" distB="0" distL="114300" distR="114300" simplePos="0" relativeHeight="251662848" behindDoc="0" locked="0" layoutInCell="1" allowOverlap="1" wp14:anchorId="64255B5F" wp14:editId="20E6AB68">
          <wp:simplePos x="0" y="0"/>
          <wp:positionH relativeFrom="column">
            <wp:posOffset>5390515</wp:posOffset>
          </wp:positionH>
          <wp:positionV relativeFrom="page">
            <wp:posOffset>10106025</wp:posOffset>
          </wp:positionV>
          <wp:extent cx="694690" cy="196850"/>
          <wp:effectExtent l="0" t="0" r="0" b="0"/>
          <wp:wrapSquare wrapText="bothSides"/>
          <wp:docPr id="1791011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19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4FD8A4" w14:textId="1F50C2DF" w:rsidR="0068766A" w:rsidRPr="00EA6B51" w:rsidRDefault="0068766A" w:rsidP="006D1835">
    <w:pPr>
      <w:pStyle w:val="Footer"/>
      <w:jc w:val="righ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F352" w14:textId="13DA2092" w:rsidR="00356B22" w:rsidRDefault="00BE3D29">
    <w:pPr>
      <w:pStyle w:val="Footer"/>
      <w:jc w:val="right"/>
    </w:pPr>
    <w:r>
      <w:rPr>
        <w:noProof/>
      </w:rPr>
      <w:drawing>
        <wp:anchor distT="0" distB="0" distL="114300" distR="114300" simplePos="0" relativeHeight="251660800" behindDoc="0" locked="0" layoutInCell="1" allowOverlap="1" wp14:anchorId="34D4925F" wp14:editId="6F17CE3A">
          <wp:simplePos x="0" y="0"/>
          <wp:positionH relativeFrom="leftMargin">
            <wp:posOffset>314960</wp:posOffset>
          </wp:positionH>
          <wp:positionV relativeFrom="page">
            <wp:posOffset>10095865</wp:posOffset>
          </wp:positionV>
          <wp:extent cx="694690" cy="380365"/>
          <wp:effectExtent l="0" t="0" r="0" b="635"/>
          <wp:wrapSquare wrapText="bothSides"/>
          <wp:docPr id="14086344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0365"/>
                  </a:xfrm>
                  <a:prstGeom prst="rect">
                    <a:avLst/>
                  </a:prstGeom>
                  <a:noFill/>
                  <a:ln>
                    <a:noFill/>
                  </a:ln>
                </pic:spPr>
              </pic:pic>
            </a:graphicData>
          </a:graphic>
          <wp14:sizeRelH relativeFrom="page">
            <wp14:pctWidth>0</wp14:pctWidth>
          </wp14:sizeRelH>
          <wp14:sizeRelV relativeFrom="page">
            <wp14:pctHeight>0</wp14:pctHeight>
          </wp14:sizeRelV>
        </wp:anchor>
      </w:drawing>
    </w:r>
    <w:r w:rsidR="0068766A">
      <w:rPr>
        <w:noProof/>
      </w:rPr>
      <mc:AlternateContent>
        <mc:Choice Requires="wps">
          <w:drawing>
            <wp:anchor distT="0" distB="0" distL="114300" distR="114300" simplePos="0" relativeHeight="251645440" behindDoc="0" locked="0" layoutInCell="1" allowOverlap="1" wp14:anchorId="0D0C5826" wp14:editId="7E56ED90">
              <wp:simplePos x="0" y="0"/>
              <wp:positionH relativeFrom="column">
                <wp:posOffset>824230</wp:posOffset>
              </wp:positionH>
              <wp:positionV relativeFrom="page">
                <wp:posOffset>9924415</wp:posOffset>
              </wp:positionV>
              <wp:extent cx="4286250" cy="809625"/>
              <wp:effectExtent l="0" t="0" r="0" b="0"/>
              <wp:wrapNone/>
              <wp:docPr id="20037144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0" cy="809625"/>
                      </a:xfrm>
                      <a:prstGeom prst="rect">
                        <a:avLst/>
                      </a:prstGeom>
                      <a:solidFill>
                        <a:sysClr val="window" lastClr="FFFFFF"/>
                      </a:solidFill>
                      <a:ln w="6350">
                        <a:noFill/>
                      </a:ln>
                    </wps:spPr>
                    <wps:txbx>
                      <w:txbxContent>
                        <w:p w14:paraId="32506108" w14:textId="77777777" w:rsidR="0068766A" w:rsidRPr="00BD77BF" w:rsidRDefault="0068766A" w:rsidP="0068766A">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50A73F54" w14:textId="77777777" w:rsidR="0068766A" w:rsidRPr="00C46629" w:rsidRDefault="0068766A" w:rsidP="0068766A">
                          <w:pPr>
                            <w:spacing w:line="276" w:lineRule="auto"/>
                            <w:jc w:val="center"/>
                            <w:rPr>
                              <w:rFonts w:cs="Arial"/>
                              <w:sz w:val="20"/>
                              <w:szCs w:val="20"/>
                            </w:rPr>
                          </w:pPr>
                          <w:r w:rsidRPr="00BD77BF">
                            <w:rPr>
                              <w:rFonts w:cs="Arial"/>
                              <w:color w:val="BFBFBF"/>
                              <w:sz w:val="20"/>
                              <w:szCs w:val="20"/>
                            </w:rPr>
                            <w:t>Company Number: 10716786  -  Charity Number: 1173899</w:t>
                          </w:r>
                          <w:r w:rsidRPr="00BD77BF">
                            <w:rPr>
                              <w:rFonts w:cs="Arial"/>
                              <w:color w:val="BFBFBF"/>
                              <w:sz w:val="20"/>
                              <w:szCs w:val="20"/>
                            </w:rPr>
                            <w:br/>
                            <w:t>Operating as: International Bible Training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C5826" id="_x0000_t202" coordsize="21600,21600" o:spt="202" path="m,l,21600r21600,l21600,xe">
              <v:stroke joinstyle="miter"/>
              <v:path gradientshapeok="t" o:connecttype="rect"/>
            </v:shapetype>
            <v:shape id="_x0000_s1027" type="#_x0000_t202" style="position:absolute;left:0;text-align:left;margin-left:64.9pt;margin-top:781.45pt;width:337.5pt;height:63.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" fillcolor="window" stroked="f" strokeweight=".5pt">
              <v:textbox>
                <w:txbxContent>
                  <w:p w14:paraId="32506108" w14:textId="77777777" w:rsidR="0068766A" w:rsidRPr="00BD77BF" w:rsidRDefault="0068766A" w:rsidP="0068766A">
                    <w:pPr>
                      <w:spacing w:line="276" w:lineRule="auto"/>
                      <w:jc w:val="center"/>
                      <w:rPr>
                        <w:rFonts w:cs="Arial"/>
                        <w:color w:val="BFBFBF"/>
                        <w:sz w:val="20"/>
                        <w:szCs w:val="20"/>
                      </w:rPr>
                    </w:pPr>
                    <w:r w:rsidRPr="00BD77BF">
                      <w:rPr>
                        <w:rFonts w:cs="Arial"/>
                        <w:color w:val="BFBFBF"/>
                        <w:sz w:val="20"/>
                        <w:szCs w:val="20"/>
                      </w:rPr>
                      <w:t>A Company Limited by Guarantee, registered in England and Wales.</w:t>
                    </w:r>
                  </w:p>
                  <w:p w14:paraId="50A73F54" w14:textId="77777777" w:rsidR="0068766A" w:rsidRPr="00C46629" w:rsidRDefault="0068766A" w:rsidP="0068766A">
                    <w:pPr>
                      <w:spacing w:line="276" w:lineRule="auto"/>
                      <w:jc w:val="center"/>
                      <w:rPr>
                        <w:rFonts w:cs="Arial"/>
                        <w:sz w:val="20"/>
                        <w:szCs w:val="20"/>
                      </w:rPr>
                    </w:pPr>
                    <w:r w:rsidRPr="00BD77BF">
                      <w:rPr>
                        <w:rFonts w:cs="Arial"/>
                        <w:color w:val="BFBFBF"/>
                        <w:sz w:val="20"/>
                        <w:szCs w:val="20"/>
                      </w:rPr>
                      <w:t>Company Number: 10716786  -  Charity Number: 1173899</w:t>
                    </w:r>
                    <w:r w:rsidRPr="00BD77BF">
                      <w:rPr>
                        <w:rFonts w:cs="Arial"/>
                        <w:color w:val="BFBFBF"/>
                        <w:sz w:val="20"/>
                        <w:szCs w:val="20"/>
                      </w:rPr>
                      <w:br/>
                      <w:t>Operating as: International Bible Training Institute</w:t>
                    </w:r>
                  </w:p>
                </w:txbxContent>
              </v:textbox>
              <w10:wrap anchory="page"/>
            </v:shape>
          </w:pict>
        </mc:Fallback>
      </mc:AlternateContent>
    </w:r>
  </w:p>
  <w:p w14:paraId="52A70711" w14:textId="2C283A82" w:rsidR="0068766A" w:rsidRDefault="000E2FD0" w:rsidP="00BE3D29">
    <w:pPr>
      <w:pStyle w:val="Footer"/>
      <w:tabs>
        <w:tab w:val="left" w:pos="795"/>
      </w:tabs>
    </w:pPr>
    <w:r>
      <w:rPr>
        <w:noProof/>
      </w:rPr>
      <w:drawing>
        <wp:anchor distT="0" distB="0" distL="114300" distR="114300" simplePos="0" relativeHeight="251672064" behindDoc="0" locked="0" layoutInCell="1" allowOverlap="1" wp14:anchorId="45C732A0" wp14:editId="111C048C">
          <wp:simplePos x="0" y="0"/>
          <wp:positionH relativeFrom="column">
            <wp:posOffset>5419725</wp:posOffset>
          </wp:positionH>
          <wp:positionV relativeFrom="page">
            <wp:posOffset>10210800</wp:posOffset>
          </wp:positionV>
          <wp:extent cx="694690" cy="196850"/>
          <wp:effectExtent l="0" t="0" r="0" b="0"/>
          <wp:wrapNone/>
          <wp:docPr id="1380537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4690" cy="19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D29">
      <w:tab/>
    </w:r>
    <w:r w:rsidR="00BE3D29">
      <w:tab/>
    </w:r>
  </w:p>
  <w:p w14:paraId="27D98F76" w14:textId="5DD414A1" w:rsidR="0068766A" w:rsidRDefault="0068766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DB77" w14:textId="77777777" w:rsidR="00E70200" w:rsidRDefault="00E70200" w:rsidP="00A932CE">
      <w:r>
        <w:separator/>
      </w:r>
    </w:p>
  </w:footnote>
  <w:footnote w:type="continuationSeparator" w:id="0">
    <w:p w14:paraId="24405C5C" w14:textId="77777777" w:rsidR="00E70200" w:rsidRDefault="00E70200" w:rsidP="00A932CE">
      <w:r>
        <w:continuationSeparator/>
      </w:r>
    </w:p>
  </w:footnote>
  <w:footnote w:id="1">
    <w:p w14:paraId="6C04A0D6" w14:textId="77777777" w:rsidR="007B299B" w:rsidRDefault="007B299B" w:rsidP="007B299B">
      <w:pPr>
        <w:pStyle w:val="FootnoteText"/>
      </w:pPr>
      <w:r>
        <w:rPr>
          <w:rFonts w:ascii="Calibri" w:eastAsia="Calibri" w:hAnsi="Calibri" w:cs="Calibri"/>
          <w:vertAlign w:val="superscript"/>
        </w:rPr>
        <w:footnoteRef/>
      </w:r>
      <w:r>
        <w:rPr>
          <w:rFonts w:eastAsia="Arial Unicode MS" w:cs="Arial Unicode MS"/>
          <w:lang w:val="en-US"/>
        </w:rPr>
        <w:t xml:space="preserve">  The independent regulator of charitable fundraising in England, Wales and Northern Ireland, (2023) </w:t>
      </w:r>
      <w:r>
        <w:rPr>
          <w:rFonts w:eastAsia="Arial Unicode MS" w:cs="Arial Unicode MS"/>
          <w:i/>
          <w:iCs/>
          <w:lang w:val="en-US"/>
        </w:rPr>
        <w:t xml:space="preserve">Complaints handling guidance for charities and </w:t>
      </w:r>
      <w:proofErr w:type="gramStart"/>
      <w:r>
        <w:rPr>
          <w:rFonts w:eastAsia="Arial Unicode MS" w:cs="Arial Unicode MS"/>
          <w:i/>
          <w:iCs/>
          <w:lang w:val="en-US"/>
        </w:rPr>
        <w:t>third party</w:t>
      </w:r>
      <w:proofErr w:type="gramEnd"/>
      <w:r>
        <w:rPr>
          <w:rFonts w:eastAsia="Arial Unicode MS" w:cs="Arial Unicode MS"/>
          <w:i/>
          <w:iCs/>
          <w:lang w:val="en-US"/>
        </w:rPr>
        <w:t xml:space="preserve"> fundraising </w:t>
      </w:r>
      <w:proofErr w:type="spellStart"/>
      <w:r>
        <w:rPr>
          <w:rFonts w:eastAsia="Arial Unicode MS" w:cs="Arial Unicode MS"/>
          <w:i/>
          <w:iCs/>
          <w:lang w:val="en-US"/>
        </w:rPr>
        <w:t>organisations</w:t>
      </w:r>
      <w:proofErr w:type="spellEnd"/>
      <w:r>
        <w:rPr>
          <w:rFonts w:eastAsia="Arial Unicode MS" w:cs="Arial Unicode MS"/>
          <w:lang w:val="en-US"/>
        </w:rPr>
        <w:t xml:space="preserve">  </w:t>
      </w:r>
      <w:hyperlink r:id="rId1" w:history="1">
        <w:r>
          <w:rPr>
            <w:rStyle w:val="Link"/>
            <w:rFonts w:eastAsia="Arial Unicode MS" w:cs="Arial Unicode MS"/>
          </w:rPr>
          <w:t>https://www.fundraisingregulator.org.uk/sites/default/files/2018-07/Complaints-handling-guidance.pdf</w:t>
        </w:r>
      </w:hyperlink>
      <w:r>
        <w:rPr>
          <w:rFonts w:eastAsia="Arial Unicode MS" w:cs="Arial Unicode MS"/>
          <w:lang w:val="en-US"/>
        </w:rPr>
        <w:t>, (Accessed, 31.10.2023)</w:t>
      </w:r>
    </w:p>
  </w:footnote>
  <w:footnote w:id="2">
    <w:p w14:paraId="089B31A6" w14:textId="77777777" w:rsidR="007B299B" w:rsidRDefault="007B299B" w:rsidP="007B299B">
      <w:pPr>
        <w:pStyle w:val="FootnoteText"/>
      </w:pPr>
      <w:r>
        <w:rPr>
          <w:vertAlign w:val="superscript"/>
        </w:rPr>
        <w:footnoteRef/>
      </w:r>
      <w:r>
        <w:rPr>
          <w:rFonts w:eastAsia="Arial Unicode MS" w:cs="Arial Unicode MS"/>
          <w:lang w:val="en-US"/>
        </w:rPr>
        <w:t xml:space="preserve"> Charity Commission, (2006) </w:t>
      </w:r>
      <w:r>
        <w:rPr>
          <w:rFonts w:eastAsia="Arial Unicode MS" w:cs="Arial Unicode MS"/>
          <w:i/>
          <w:iCs/>
          <w:lang w:val="en-US"/>
        </w:rPr>
        <w:t xml:space="preserve">Cause for Complaint? How charities manage complaints about their services. </w:t>
      </w:r>
      <w:r>
        <w:rPr>
          <w:rFonts w:eastAsia="Arial Unicode MS" w:cs="Arial Unicode MS"/>
          <w:lang w:val="en-US"/>
        </w:rPr>
        <w:t xml:space="preserve">[online]. </w:t>
      </w:r>
      <w:hyperlink r:id="rId2" w:history="1">
        <w:r>
          <w:rPr>
            <w:rStyle w:val="Link"/>
            <w:rFonts w:eastAsia="Arial Unicode MS" w:cs="Arial Unicode MS"/>
          </w:rPr>
          <w:t>https://assets.publishing.service.gov.uk/media/5a7c99d0e5274a7b7e3218a0/rs11text.pdf</w:t>
        </w:r>
      </w:hyperlink>
      <w:r>
        <w:rPr>
          <w:rFonts w:eastAsia="Arial Unicode MS" w:cs="Arial Unicode MS"/>
          <w:lang w:val="en-US"/>
        </w:rPr>
        <w:t>, (Accessed, 31.10.2023)</w:t>
      </w:r>
    </w:p>
  </w:footnote>
  <w:footnote w:id="3">
    <w:p w14:paraId="44CC632E" w14:textId="77777777" w:rsidR="007B299B" w:rsidRDefault="007B299B" w:rsidP="007B299B">
      <w:pPr>
        <w:pStyle w:val="FootnoteText"/>
      </w:pPr>
      <w:r>
        <w:rPr>
          <w:rFonts w:ascii="Calibri" w:eastAsia="Calibri" w:hAnsi="Calibri" w:cs="Calibri"/>
          <w:color w:val="0B0C0C"/>
          <w:u w:color="0B0C0C"/>
          <w:vertAlign w:val="superscript"/>
        </w:rPr>
        <w:footnoteRef/>
      </w:r>
      <w:r>
        <w:rPr>
          <w:rFonts w:eastAsia="Arial Unicode MS" w:cs="Arial Unicode MS"/>
          <w:lang w:val="en-US"/>
        </w:rPr>
        <w:t xml:space="preserve"> GOV.UK, (2023) </w:t>
      </w:r>
      <w:r>
        <w:rPr>
          <w:rFonts w:eastAsia="Arial Unicode MS" w:cs="Arial Unicode MS"/>
          <w:i/>
          <w:iCs/>
          <w:lang w:val="en-US"/>
        </w:rPr>
        <w:t>Complain about a charity</w:t>
      </w:r>
      <w:r>
        <w:rPr>
          <w:rFonts w:eastAsia="Arial Unicode MS" w:cs="Arial Unicode MS"/>
          <w:lang w:val="en-US"/>
        </w:rPr>
        <w:t xml:space="preserve">. [online]. </w:t>
      </w:r>
      <w:hyperlink r:id="rId3" w:history="1">
        <w:r>
          <w:rPr>
            <w:rStyle w:val="Link"/>
            <w:rFonts w:eastAsia="Arial Unicode MS" w:cs="Arial Unicode MS"/>
          </w:rPr>
          <w:t>https://www.gov.uk/guidance/report-serious-wrongdoing-at-a-charity-as-a-worker-or-volunteer</w:t>
        </w:r>
      </w:hyperlink>
      <w:r>
        <w:rPr>
          <w:rFonts w:eastAsia="Arial Unicode MS" w:cs="Arial Unicode MS"/>
          <w:lang w:val="en-US"/>
        </w:rPr>
        <w:t xml:space="preserve"> , (Accessed, 31.10.2023)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E401" w14:textId="31EC391B" w:rsidR="006C5F02" w:rsidRPr="006C5F02" w:rsidRDefault="006C5F02" w:rsidP="00641738">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8"/>
      <w:gridCol w:w="5812"/>
      <w:gridCol w:w="3093"/>
    </w:tblGrid>
    <w:tr w:rsidR="00C32CF5" w:rsidRPr="00533D2F" w14:paraId="1E18DA2A" w14:textId="77777777" w:rsidTr="009324A1">
      <w:trPr>
        <w:trHeight w:val="1411"/>
        <w:jc w:val="center"/>
      </w:trPr>
      <w:tc>
        <w:tcPr>
          <w:tcW w:w="1628" w:type="dxa"/>
          <w:vAlign w:val="center"/>
        </w:tcPr>
        <w:p w14:paraId="44428FAF" w14:textId="46352C85" w:rsidR="00C32CF5" w:rsidRDefault="00C723CF" w:rsidP="00C32CF5">
          <w:pPr>
            <w:rPr>
              <w:color w:val="808080" w:themeColor="background1" w:themeShade="80"/>
            </w:rPr>
          </w:pPr>
          <w:r>
            <w:rPr>
              <w:noProof/>
              <w:color w:val="808080" w:themeColor="background1" w:themeShade="80"/>
            </w:rPr>
            <w:drawing>
              <wp:inline distT="0" distB="0" distL="0" distR="0" wp14:anchorId="00F9CD00" wp14:editId="0A3A34F2">
                <wp:extent cx="895350" cy="1066800"/>
                <wp:effectExtent l="0" t="0" r="0" b="0"/>
                <wp:docPr id="11959156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c>
        <w:tcPr>
          <w:tcW w:w="5812" w:type="dxa"/>
          <w:vAlign w:val="center"/>
        </w:tcPr>
        <w:p w14:paraId="488F0A76" w14:textId="77777777" w:rsidR="00C32CF5" w:rsidRDefault="00C32CF5" w:rsidP="00C32CF5">
          <w:pPr>
            <w:rPr>
              <w:color w:val="808080" w:themeColor="background1" w:themeShade="80"/>
            </w:rPr>
          </w:pPr>
          <w:r w:rsidRPr="008632BF">
            <w:rPr>
              <w:rFonts w:ascii="Century Gothic" w:hAnsi="Century Gothic"/>
              <w:b/>
              <w:color w:val="595959" w:themeColor="text1" w:themeTint="A6"/>
              <w:sz w:val="28"/>
            </w:rPr>
            <w:t xml:space="preserve">International Bible Training </w:t>
          </w:r>
          <w:r>
            <w:rPr>
              <w:rFonts w:ascii="Century Gothic" w:hAnsi="Century Gothic"/>
              <w:b/>
              <w:color w:val="595959" w:themeColor="text1" w:themeTint="A6"/>
              <w:sz w:val="28"/>
            </w:rPr>
            <w:t>College (IBTI)</w:t>
          </w:r>
          <w:r w:rsidRPr="008632BF">
            <w:rPr>
              <w:rFonts w:ascii="Century Gothic" w:hAnsi="Century Gothic"/>
              <w:color w:val="595959" w:themeColor="text1" w:themeTint="A6"/>
              <w:sz w:val="20"/>
            </w:rPr>
            <w:br/>
          </w:r>
          <w:r w:rsidRPr="009F6B1B">
            <w:rPr>
              <w:rFonts w:ascii="Century Gothic" w:hAnsi="Century Gothic"/>
              <w:color w:val="595959" w:themeColor="text1" w:themeTint="A6"/>
            </w:rPr>
            <w:t>Impact the nations with your vocation</w:t>
          </w:r>
        </w:p>
      </w:tc>
      <w:tc>
        <w:tcPr>
          <w:tcW w:w="3093" w:type="dxa"/>
          <w:vAlign w:val="center"/>
        </w:tcPr>
        <w:p w14:paraId="32911B32" w14:textId="77777777" w:rsidR="00C32CF5" w:rsidRPr="00533D2F" w:rsidRDefault="00C32CF5" w:rsidP="00C32CF5">
          <w:pPr>
            <w:ind w:left="33"/>
            <w:rPr>
              <w:rFonts w:ascii="Century Gothic" w:hAnsi="Century Gothic"/>
              <w:bCs/>
              <w:sz w:val="18"/>
            </w:rPr>
          </w:pPr>
          <w:r w:rsidRPr="00533D2F">
            <w:rPr>
              <w:rFonts w:ascii="Century Gothic" w:hAnsi="Century Gothic"/>
              <w:bCs/>
              <w:sz w:val="18"/>
            </w:rPr>
            <w:t>IBTI, Hook Place, Cuckfield Road</w:t>
          </w:r>
        </w:p>
        <w:p w14:paraId="03CD2E33" w14:textId="77777777" w:rsidR="00C32CF5" w:rsidRPr="00533D2F" w:rsidRDefault="00C32CF5" w:rsidP="00C32CF5">
          <w:pPr>
            <w:ind w:left="33"/>
            <w:rPr>
              <w:rFonts w:ascii="Century Gothic" w:hAnsi="Century Gothic"/>
              <w:bCs/>
              <w:sz w:val="18"/>
            </w:rPr>
          </w:pPr>
          <w:r w:rsidRPr="00533D2F">
            <w:rPr>
              <w:rFonts w:ascii="Century Gothic" w:hAnsi="Century Gothic"/>
              <w:bCs/>
              <w:sz w:val="18"/>
            </w:rPr>
            <w:t>Burgess Hill, RH15 8RF</w:t>
          </w:r>
        </w:p>
        <w:p w14:paraId="7172169E" w14:textId="77777777" w:rsidR="00C32CF5" w:rsidRPr="00533D2F" w:rsidRDefault="00C32CF5" w:rsidP="00C32CF5">
          <w:pPr>
            <w:ind w:left="33"/>
            <w:rPr>
              <w:rFonts w:ascii="Century Gothic" w:hAnsi="Century Gothic"/>
              <w:bCs/>
              <w:sz w:val="18"/>
            </w:rPr>
          </w:pPr>
          <w:hyperlink r:id="rId2" w:history="1">
            <w:r w:rsidRPr="008F2CCF">
              <w:rPr>
                <w:rStyle w:val="Hyperlink"/>
                <w:rFonts w:ascii="Century Gothic" w:hAnsi="Century Gothic"/>
                <w:bCs/>
                <w:sz w:val="18"/>
              </w:rPr>
              <w:t>Tel: 01444-233173</w:t>
            </w:r>
          </w:hyperlink>
          <w:r w:rsidRPr="00533D2F">
            <w:rPr>
              <w:rFonts w:ascii="Century Gothic" w:hAnsi="Century Gothic"/>
              <w:bCs/>
              <w:sz w:val="18"/>
            </w:rPr>
            <w:br/>
            <w:t xml:space="preserve">Email: </w:t>
          </w:r>
          <w:hyperlink r:id="rId3" w:history="1">
            <w:r w:rsidRPr="00ED53BB">
              <w:rPr>
                <w:rStyle w:val="Hyperlink"/>
                <w:rFonts w:ascii="Century Gothic" w:hAnsi="Century Gothic"/>
                <w:sz w:val="18"/>
                <w:szCs w:val="18"/>
              </w:rPr>
              <w:t>policies</w:t>
            </w:r>
            <w:r w:rsidRPr="00ED53BB">
              <w:rPr>
                <w:rStyle w:val="Hyperlink"/>
                <w:rFonts w:ascii="Century Gothic" w:hAnsi="Century Gothic"/>
                <w:b/>
                <w:sz w:val="18"/>
                <w:szCs w:val="18"/>
              </w:rPr>
              <w:t>.</w:t>
            </w:r>
            <w:r w:rsidRPr="00ED53BB">
              <w:rPr>
                <w:rStyle w:val="Hyperlink"/>
                <w:rFonts w:ascii="Century Gothic" w:hAnsi="Century Gothic"/>
                <w:sz w:val="18"/>
                <w:szCs w:val="18"/>
              </w:rPr>
              <w:t>data@ibti.org.uk</w:t>
            </w:r>
          </w:hyperlink>
        </w:p>
        <w:p w14:paraId="40DA9F2A" w14:textId="77777777" w:rsidR="00C32CF5" w:rsidRPr="00533D2F" w:rsidRDefault="00C32CF5" w:rsidP="00C32CF5">
          <w:pPr>
            <w:ind w:left="33"/>
            <w:rPr>
              <w:rFonts w:ascii="Century Gothic" w:hAnsi="Century Gothic"/>
              <w:bCs/>
              <w:sz w:val="18"/>
            </w:rPr>
          </w:pPr>
          <w:hyperlink r:id="rId4" w:history="1">
            <w:r w:rsidRPr="00277691">
              <w:rPr>
                <w:rStyle w:val="Hyperlink"/>
                <w:rFonts w:ascii="Century Gothic" w:hAnsi="Century Gothic"/>
                <w:bCs/>
                <w:sz w:val="18"/>
              </w:rPr>
              <w:t>www.ibti.org.uk</w:t>
            </w:r>
          </w:hyperlink>
        </w:p>
      </w:tc>
    </w:tr>
  </w:tbl>
  <w:p w14:paraId="402AAAC8" w14:textId="6557CB26" w:rsidR="0056270C" w:rsidRDefault="00DA382C" w:rsidP="00DA382C">
    <w:pPr>
      <w:jc w:val="center"/>
    </w:pPr>
    <w:r w:rsidRPr="008632BF">
      <w:rPr>
        <w:rFonts w:ascii="Symbol" w:eastAsia="Symbol" w:hAnsi="Symbol" w:cs="Symbol"/>
        <w:color w:val="595959" w:themeColor="text1" w:themeTint="A6"/>
      </w:rPr>
      <w:t>·</w:t>
    </w:r>
    <w:r w:rsidRPr="008632BF">
      <w:rPr>
        <w:color w:val="595959" w:themeColor="text1" w:themeTint="A6"/>
      </w:rPr>
      <w:t xml:space="preserve"> </w:t>
    </w:r>
    <w:r w:rsidRPr="008632BF">
      <w:rPr>
        <w:rFonts w:ascii="Symbol" w:eastAsia="Symbol" w:hAnsi="Symbol" w:cs="Symbol"/>
        <w:color w:val="595959" w:themeColor="text1" w:themeTint="A6"/>
      </w:rPr>
      <w:t>·</w:t>
    </w:r>
    <w:r w:rsidRPr="008632BF">
      <w:rPr>
        <w:color w:val="595959" w:themeColor="text1" w:themeTint="A6"/>
      </w:rPr>
      <w:t xml:space="preserve"> </w:t>
    </w:r>
    <w:r w:rsidRPr="008632BF">
      <w:rPr>
        <w:rFonts w:ascii="Symbol" w:eastAsia="Symbol" w:hAnsi="Symbol" w:cs="Symbol"/>
        <w:color w:val="595959" w:themeColor="text1" w:themeTint="A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32C"/>
    <w:multiLevelType w:val="hybridMultilevel"/>
    <w:tmpl w:val="661817CE"/>
    <w:styleLink w:val="ImportedStyle14"/>
    <w:lvl w:ilvl="0" w:tplc="851CF290">
      <w:start w:val="1"/>
      <w:numFmt w:val="decimal"/>
      <w:lvlText w:val="%1."/>
      <w:lvlJc w:val="left"/>
      <w:pPr>
        <w:tabs>
          <w:tab w:val="left" w:pos="142"/>
          <w:tab w:val="left" w:pos="426"/>
          <w:tab w:val="center" w:pos="7245"/>
        </w:tabs>
        <w:ind w:left="107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464FB8C">
      <w:start w:val="1"/>
      <w:numFmt w:val="lowerLetter"/>
      <w:lvlText w:val="%2."/>
      <w:lvlJc w:val="left"/>
      <w:pPr>
        <w:tabs>
          <w:tab w:val="left" w:pos="142"/>
          <w:tab w:val="left" w:pos="426"/>
          <w:tab w:val="center" w:pos="7245"/>
        </w:tabs>
        <w:ind w:left="179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498445A">
      <w:start w:val="1"/>
      <w:numFmt w:val="lowerRoman"/>
      <w:lvlText w:val="%3."/>
      <w:lvlJc w:val="left"/>
      <w:pPr>
        <w:tabs>
          <w:tab w:val="left" w:pos="142"/>
          <w:tab w:val="left" w:pos="426"/>
          <w:tab w:val="center" w:pos="7245"/>
        </w:tabs>
        <w:ind w:left="2517"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94809F1C">
      <w:start w:val="1"/>
      <w:numFmt w:val="decimal"/>
      <w:lvlText w:val="%4."/>
      <w:lvlJc w:val="left"/>
      <w:pPr>
        <w:tabs>
          <w:tab w:val="left" w:pos="142"/>
          <w:tab w:val="left" w:pos="426"/>
          <w:tab w:val="center" w:pos="7245"/>
        </w:tabs>
        <w:ind w:left="32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E4A0B66">
      <w:start w:val="1"/>
      <w:numFmt w:val="lowerLetter"/>
      <w:lvlText w:val="%5."/>
      <w:lvlJc w:val="left"/>
      <w:pPr>
        <w:tabs>
          <w:tab w:val="left" w:pos="142"/>
          <w:tab w:val="left" w:pos="426"/>
          <w:tab w:val="center" w:pos="7245"/>
        </w:tabs>
        <w:ind w:left="395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2E0B2DA">
      <w:start w:val="1"/>
      <w:numFmt w:val="lowerRoman"/>
      <w:lvlText w:val="%6."/>
      <w:lvlJc w:val="left"/>
      <w:pPr>
        <w:tabs>
          <w:tab w:val="left" w:pos="142"/>
          <w:tab w:val="left" w:pos="426"/>
          <w:tab w:val="center" w:pos="7245"/>
        </w:tabs>
        <w:ind w:left="4677"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F1841E4C">
      <w:start w:val="1"/>
      <w:numFmt w:val="decimal"/>
      <w:lvlText w:val="%7."/>
      <w:lvlJc w:val="left"/>
      <w:pPr>
        <w:tabs>
          <w:tab w:val="left" w:pos="142"/>
          <w:tab w:val="left" w:pos="426"/>
          <w:tab w:val="center" w:pos="7245"/>
        </w:tabs>
        <w:ind w:left="539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31AE994">
      <w:start w:val="1"/>
      <w:numFmt w:val="lowerLetter"/>
      <w:lvlText w:val="%8."/>
      <w:lvlJc w:val="left"/>
      <w:pPr>
        <w:tabs>
          <w:tab w:val="left" w:pos="142"/>
          <w:tab w:val="left" w:pos="426"/>
          <w:tab w:val="center" w:pos="7245"/>
        </w:tabs>
        <w:ind w:left="611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8AED3E4">
      <w:start w:val="1"/>
      <w:numFmt w:val="lowerRoman"/>
      <w:lvlText w:val="%9."/>
      <w:lvlJc w:val="left"/>
      <w:pPr>
        <w:tabs>
          <w:tab w:val="left" w:pos="142"/>
          <w:tab w:val="left" w:pos="426"/>
          <w:tab w:val="center" w:pos="7245"/>
        </w:tabs>
        <w:ind w:left="6837"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D82A52"/>
    <w:multiLevelType w:val="hybridMultilevel"/>
    <w:tmpl w:val="8384E946"/>
    <w:styleLink w:val="ImportedStyle11"/>
    <w:lvl w:ilvl="0" w:tplc="B926A012">
      <w:start w:val="1"/>
      <w:numFmt w:val="lowerLetter"/>
      <w:lvlText w:val="%1)"/>
      <w:lvlJc w:val="left"/>
      <w:pPr>
        <w:tabs>
          <w:tab w:val="left" w:pos="142"/>
          <w:tab w:val="left" w:pos="426"/>
          <w:tab w:val="center" w:pos="7245"/>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4541386">
      <w:start w:val="1"/>
      <w:numFmt w:val="lowerLetter"/>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56A830">
      <w:start w:val="1"/>
      <w:numFmt w:val="lowerLetter"/>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F9E2D08">
      <w:start w:val="1"/>
      <w:numFmt w:val="lowerLetter"/>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0700D2A">
      <w:start w:val="1"/>
      <w:numFmt w:val="lowerLetter"/>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80D9CC">
      <w:start w:val="1"/>
      <w:numFmt w:val="lowerLetter"/>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364CF2A">
      <w:start w:val="1"/>
      <w:numFmt w:val="lowerLetter"/>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5E8A3DC">
      <w:start w:val="1"/>
      <w:numFmt w:val="lowerLetter"/>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ECA042">
      <w:start w:val="1"/>
      <w:numFmt w:val="lowerLetter"/>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EE6353A"/>
    <w:multiLevelType w:val="hybridMultilevel"/>
    <w:tmpl w:val="421EF408"/>
    <w:styleLink w:val="ImportedStyle2"/>
    <w:lvl w:ilvl="0" w:tplc="8634DE50">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C22D84">
      <w:start w:val="1"/>
      <w:numFmt w:val="lowerLetter"/>
      <w:suff w:val="nothing"/>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52CA0E">
      <w:start w:val="1"/>
      <w:numFmt w:val="lowerLetter"/>
      <w:suff w:val="nothing"/>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F25AAC">
      <w:start w:val="1"/>
      <w:numFmt w:val="lowerLetter"/>
      <w:suff w:val="nothing"/>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E005410">
      <w:start w:val="1"/>
      <w:numFmt w:val="lowerLetter"/>
      <w:suff w:val="nothing"/>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A9C4106">
      <w:start w:val="1"/>
      <w:numFmt w:val="lowerLetter"/>
      <w:suff w:val="nothing"/>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6948CEA">
      <w:start w:val="1"/>
      <w:numFmt w:val="lowerLetter"/>
      <w:suff w:val="nothing"/>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77AE8FC">
      <w:start w:val="1"/>
      <w:numFmt w:val="lowerLetter"/>
      <w:suff w:val="nothing"/>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FAA2950">
      <w:start w:val="1"/>
      <w:numFmt w:val="lowerLetter"/>
      <w:suff w:val="nothing"/>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3600725"/>
    <w:multiLevelType w:val="multilevel"/>
    <w:tmpl w:val="AED23C7E"/>
    <w:styleLink w:val="List1"/>
    <w:lvl w:ilvl="0">
      <w:start w:val="1"/>
      <w:numFmt w:val="lowerLetter"/>
      <w:lvlText w:val="%1)"/>
      <w:lvlJc w:val="left"/>
      <w:pPr>
        <w:tabs>
          <w:tab w:val="num" w:pos="1080"/>
        </w:tabs>
        <w:ind w:left="1080" w:hanging="720"/>
      </w:pPr>
      <w:rPr>
        <w:rFonts w:ascii="Arial" w:eastAsia="Arial" w:hAnsi="Arial" w:cs="Arial"/>
        <w:position w:val="0"/>
        <w:sz w:val="24"/>
        <w:szCs w:val="24"/>
      </w:rPr>
    </w:lvl>
    <w:lvl w:ilvl="1">
      <w:start w:val="1"/>
      <w:numFmt w:val="lowerLetter"/>
      <w:lvlText w:val="%2."/>
      <w:lvlJc w:val="left"/>
      <w:pPr>
        <w:tabs>
          <w:tab w:val="num" w:pos="1440"/>
        </w:tabs>
        <w:ind w:left="1866" w:hanging="360"/>
      </w:pPr>
      <w:rPr>
        <w:rFonts w:ascii="Arial" w:eastAsia="Arial" w:hAnsi="Arial" w:cs="Arial"/>
        <w:position w:val="0"/>
        <w:sz w:val="24"/>
        <w:szCs w:val="24"/>
      </w:rPr>
    </w:lvl>
    <w:lvl w:ilvl="2">
      <w:start w:val="1"/>
      <w:numFmt w:val="lowerRoman"/>
      <w:lvlText w:val="%3."/>
      <w:lvlJc w:val="left"/>
      <w:pPr>
        <w:tabs>
          <w:tab w:val="num" w:pos="2160"/>
        </w:tabs>
        <w:ind w:left="2160" w:hanging="296"/>
      </w:pPr>
      <w:rPr>
        <w:rFonts w:ascii="Arial" w:eastAsia="Arial" w:hAnsi="Arial" w:cs="Arial"/>
        <w:position w:val="0"/>
        <w:sz w:val="24"/>
        <w:szCs w:val="24"/>
      </w:rPr>
    </w:lvl>
    <w:lvl w:ilvl="3">
      <w:start w:val="1"/>
      <w:numFmt w:val="decimal"/>
      <w:lvlText w:val="%4."/>
      <w:lvlJc w:val="left"/>
      <w:pPr>
        <w:tabs>
          <w:tab w:val="num" w:pos="2880"/>
        </w:tabs>
        <w:ind w:left="3306" w:hanging="360"/>
      </w:pPr>
      <w:rPr>
        <w:rFonts w:ascii="Arial" w:eastAsia="Arial" w:hAnsi="Arial" w:cs="Arial"/>
        <w:position w:val="0"/>
        <w:sz w:val="24"/>
        <w:szCs w:val="24"/>
      </w:rPr>
    </w:lvl>
    <w:lvl w:ilvl="4">
      <w:start w:val="1"/>
      <w:numFmt w:val="lowerLetter"/>
      <w:lvlText w:val="%5."/>
      <w:lvlJc w:val="left"/>
      <w:pPr>
        <w:tabs>
          <w:tab w:val="num" w:pos="3600"/>
        </w:tabs>
        <w:ind w:left="3600" w:hanging="360"/>
      </w:pPr>
      <w:rPr>
        <w:rFonts w:ascii="Arial" w:eastAsia="Arial" w:hAnsi="Arial" w:cs="Arial"/>
        <w:position w:val="0"/>
        <w:sz w:val="24"/>
        <w:szCs w:val="24"/>
      </w:rPr>
    </w:lvl>
    <w:lvl w:ilvl="5">
      <w:start w:val="1"/>
      <w:numFmt w:val="lowerRoman"/>
      <w:lvlText w:val="%6."/>
      <w:lvlJc w:val="left"/>
      <w:pPr>
        <w:tabs>
          <w:tab w:val="num" w:pos="4320"/>
        </w:tabs>
        <w:ind w:left="4320" w:hanging="296"/>
      </w:pPr>
      <w:rPr>
        <w:rFonts w:ascii="Arial" w:eastAsia="Arial" w:hAnsi="Arial" w:cs="Arial"/>
        <w:position w:val="0"/>
        <w:sz w:val="24"/>
        <w:szCs w:val="24"/>
      </w:rPr>
    </w:lvl>
    <w:lvl w:ilvl="6">
      <w:start w:val="1"/>
      <w:numFmt w:val="decimal"/>
      <w:lvlText w:val="%7."/>
      <w:lvlJc w:val="left"/>
      <w:pPr>
        <w:tabs>
          <w:tab w:val="num" w:pos="5040"/>
        </w:tabs>
        <w:ind w:left="5466" w:hanging="360"/>
      </w:pPr>
      <w:rPr>
        <w:rFonts w:ascii="Arial" w:eastAsia="Arial" w:hAnsi="Arial" w:cs="Arial"/>
        <w:position w:val="0"/>
        <w:sz w:val="24"/>
        <w:szCs w:val="24"/>
      </w:rPr>
    </w:lvl>
    <w:lvl w:ilvl="7">
      <w:start w:val="1"/>
      <w:numFmt w:val="lowerLetter"/>
      <w:lvlText w:val="%8."/>
      <w:lvlJc w:val="left"/>
      <w:pPr>
        <w:tabs>
          <w:tab w:val="num" w:pos="5760"/>
        </w:tabs>
        <w:ind w:left="6186" w:hanging="360"/>
      </w:pPr>
      <w:rPr>
        <w:rFonts w:ascii="Arial" w:eastAsia="Arial" w:hAnsi="Arial" w:cs="Arial"/>
        <w:position w:val="0"/>
        <w:sz w:val="24"/>
        <w:szCs w:val="24"/>
      </w:rPr>
    </w:lvl>
    <w:lvl w:ilvl="8">
      <w:start w:val="1"/>
      <w:numFmt w:val="lowerRoman"/>
      <w:lvlText w:val="%9."/>
      <w:lvlJc w:val="left"/>
      <w:pPr>
        <w:tabs>
          <w:tab w:val="num" w:pos="6480"/>
        </w:tabs>
        <w:ind w:left="6906" w:hanging="296"/>
      </w:pPr>
      <w:rPr>
        <w:rFonts w:ascii="Arial" w:eastAsia="Arial" w:hAnsi="Arial" w:cs="Arial"/>
        <w:position w:val="0"/>
        <w:sz w:val="24"/>
        <w:szCs w:val="24"/>
      </w:rPr>
    </w:lvl>
  </w:abstractNum>
  <w:abstractNum w:abstractNumId="4" w15:restartNumberingAfterBreak="0">
    <w:nsid w:val="1C4709B5"/>
    <w:multiLevelType w:val="multilevel"/>
    <w:tmpl w:val="1A5C91E6"/>
    <w:styleLink w:val="List41"/>
    <w:lvl w:ilvl="0">
      <w:numFmt w:val="bullet"/>
      <w:lvlText w:val="•"/>
      <w:lvlJc w:val="left"/>
      <w:pPr>
        <w:tabs>
          <w:tab w:val="num" w:pos="753"/>
        </w:tabs>
        <w:ind w:left="753" w:hanging="393"/>
      </w:pPr>
      <w:rPr>
        <w:rFonts w:ascii="Arial" w:eastAsia="Arial" w:hAnsi="Arial" w:cs="Arial"/>
        <w:position w:val="0"/>
        <w:sz w:val="22"/>
        <w:szCs w:val="22"/>
      </w:rPr>
    </w:lvl>
    <w:lvl w:ilvl="1">
      <w:start w:val="1"/>
      <w:numFmt w:val="bullet"/>
      <w:lvlText w:val="o"/>
      <w:lvlJc w:val="left"/>
      <w:pPr>
        <w:tabs>
          <w:tab w:val="num" w:pos="1440"/>
        </w:tabs>
        <w:ind w:left="1440" w:hanging="360"/>
      </w:pPr>
      <w:rPr>
        <w:rFonts w:ascii="Arial" w:eastAsia="Arial" w:hAnsi="Arial" w:cs="Arial"/>
        <w:position w:val="0"/>
        <w:sz w:val="24"/>
        <w:szCs w:val="24"/>
      </w:rPr>
    </w:lvl>
    <w:lvl w:ilvl="2">
      <w:start w:val="1"/>
      <w:numFmt w:val="bullet"/>
      <w:lvlText w:val="▪"/>
      <w:lvlJc w:val="left"/>
      <w:pPr>
        <w:tabs>
          <w:tab w:val="num" w:pos="2160"/>
        </w:tabs>
        <w:ind w:left="2160" w:hanging="360"/>
      </w:pPr>
      <w:rPr>
        <w:rFonts w:ascii="Arial" w:eastAsia="Arial" w:hAnsi="Arial" w:cs="Arial"/>
        <w:position w:val="0"/>
        <w:sz w:val="24"/>
        <w:szCs w:val="24"/>
      </w:rPr>
    </w:lvl>
    <w:lvl w:ilvl="3">
      <w:start w:val="1"/>
      <w:numFmt w:val="bullet"/>
      <w:lvlText w:val="•"/>
      <w:lvlJc w:val="left"/>
      <w:pPr>
        <w:tabs>
          <w:tab w:val="num" w:pos="2880"/>
        </w:tabs>
        <w:ind w:left="2880" w:hanging="360"/>
      </w:pPr>
      <w:rPr>
        <w:rFonts w:ascii="Arial" w:eastAsia="Arial" w:hAnsi="Arial" w:cs="Arial"/>
        <w:position w:val="0"/>
        <w:sz w:val="24"/>
        <w:szCs w:val="24"/>
      </w:rPr>
    </w:lvl>
    <w:lvl w:ilvl="4">
      <w:start w:val="1"/>
      <w:numFmt w:val="bullet"/>
      <w:lvlText w:val="o"/>
      <w:lvlJc w:val="left"/>
      <w:pPr>
        <w:tabs>
          <w:tab w:val="num" w:pos="3600"/>
        </w:tabs>
        <w:ind w:left="3600" w:hanging="360"/>
      </w:pPr>
      <w:rPr>
        <w:rFonts w:ascii="Arial" w:eastAsia="Arial" w:hAnsi="Arial" w:cs="Arial"/>
        <w:position w:val="0"/>
        <w:sz w:val="24"/>
        <w:szCs w:val="24"/>
      </w:rPr>
    </w:lvl>
    <w:lvl w:ilvl="5">
      <w:start w:val="1"/>
      <w:numFmt w:val="bullet"/>
      <w:lvlText w:val="▪"/>
      <w:lvlJc w:val="left"/>
      <w:pPr>
        <w:tabs>
          <w:tab w:val="num" w:pos="4320"/>
        </w:tabs>
        <w:ind w:left="4320" w:hanging="360"/>
      </w:pPr>
      <w:rPr>
        <w:rFonts w:ascii="Arial" w:eastAsia="Arial" w:hAnsi="Arial" w:cs="Arial"/>
        <w:position w:val="0"/>
        <w:sz w:val="24"/>
        <w:szCs w:val="24"/>
      </w:rPr>
    </w:lvl>
    <w:lvl w:ilvl="6">
      <w:start w:val="1"/>
      <w:numFmt w:val="bullet"/>
      <w:lvlText w:val="•"/>
      <w:lvlJc w:val="left"/>
      <w:pPr>
        <w:tabs>
          <w:tab w:val="num" w:pos="5040"/>
        </w:tabs>
        <w:ind w:left="5040" w:hanging="360"/>
      </w:pPr>
      <w:rPr>
        <w:rFonts w:ascii="Arial" w:eastAsia="Arial" w:hAnsi="Arial" w:cs="Arial"/>
        <w:position w:val="0"/>
        <w:sz w:val="24"/>
        <w:szCs w:val="24"/>
      </w:rPr>
    </w:lvl>
    <w:lvl w:ilvl="7">
      <w:start w:val="1"/>
      <w:numFmt w:val="bullet"/>
      <w:lvlText w:val="o"/>
      <w:lvlJc w:val="left"/>
      <w:pPr>
        <w:tabs>
          <w:tab w:val="num" w:pos="5760"/>
        </w:tabs>
        <w:ind w:left="5760" w:hanging="360"/>
      </w:pPr>
      <w:rPr>
        <w:rFonts w:ascii="Arial" w:eastAsia="Arial" w:hAnsi="Arial" w:cs="Arial"/>
        <w:position w:val="0"/>
        <w:sz w:val="24"/>
        <w:szCs w:val="24"/>
      </w:rPr>
    </w:lvl>
    <w:lvl w:ilvl="8">
      <w:start w:val="1"/>
      <w:numFmt w:val="bullet"/>
      <w:lvlText w:val="▪"/>
      <w:lvlJc w:val="left"/>
      <w:pPr>
        <w:tabs>
          <w:tab w:val="num" w:pos="6480"/>
        </w:tabs>
        <w:ind w:left="6480" w:hanging="360"/>
      </w:pPr>
      <w:rPr>
        <w:rFonts w:ascii="Arial" w:eastAsia="Arial" w:hAnsi="Arial" w:cs="Arial"/>
        <w:position w:val="0"/>
        <w:sz w:val="24"/>
        <w:szCs w:val="24"/>
      </w:rPr>
    </w:lvl>
  </w:abstractNum>
  <w:abstractNum w:abstractNumId="5" w15:restartNumberingAfterBreak="0">
    <w:nsid w:val="211D0454"/>
    <w:multiLevelType w:val="multilevel"/>
    <w:tmpl w:val="0E007330"/>
    <w:styleLink w:val="List0"/>
    <w:lvl w:ilvl="0">
      <w:start w:val="1"/>
      <w:numFmt w:val="decimal"/>
      <w:lvlText w:val="%1."/>
      <w:lvlJc w:val="left"/>
      <w:pPr>
        <w:tabs>
          <w:tab w:val="num" w:pos="720"/>
        </w:tabs>
        <w:ind w:left="720" w:hanging="360"/>
      </w:pPr>
      <w:rPr>
        <w:position w:val="0"/>
        <w:sz w:val="48"/>
        <w:szCs w:val="48"/>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6" w15:restartNumberingAfterBreak="0">
    <w:nsid w:val="23066780"/>
    <w:multiLevelType w:val="multilevel"/>
    <w:tmpl w:val="C3C6F6B0"/>
    <w:styleLink w:val="List31"/>
    <w:lvl w:ilvl="0">
      <w:start w:val="1"/>
      <w:numFmt w:val="bullet"/>
      <w:lvlText w:val="•"/>
      <w:lvlJc w:val="left"/>
      <w:pPr>
        <w:tabs>
          <w:tab w:val="num" w:pos="720"/>
        </w:tabs>
        <w:ind w:left="720" w:hanging="360"/>
      </w:pPr>
      <w:rPr>
        <w:rFonts w:ascii="Arial" w:eastAsia="Arial" w:hAnsi="Arial" w:cs="Arial"/>
        <w:position w:val="0"/>
        <w:sz w:val="22"/>
        <w:szCs w:val="22"/>
      </w:rPr>
    </w:lvl>
    <w:lvl w:ilvl="1">
      <w:start w:val="1"/>
      <w:numFmt w:val="bullet"/>
      <w:lvlText w:val="o"/>
      <w:lvlJc w:val="left"/>
      <w:pPr>
        <w:tabs>
          <w:tab w:val="num" w:pos="1440"/>
        </w:tabs>
        <w:ind w:left="1440" w:hanging="360"/>
      </w:pPr>
      <w:rPr>
        <w:rFonts w:ascii="Arial" w:eastAsia="Arial" w:hAnsi="Arial" w:cs="Arial"/>
        <w:position w:val="0"/>
        <w:sz w:val="24"/>
        <w:szCs w:val="24"/>
      </w:rPr>
    </w:lvl>
    <w:lvl w:ilvl="2">
      <w:start w:val="1"/>
      <w:numFmt w:val="bullet"/>
      <w:lvlText w:val="▪"/>
      <w:lvlJc w:val="left"/>
      <w:pPr>
        <w:tabs>
          <w:tab w:val="num" w:pos="2160"/>
        </w:tabs>
        <w:ind w:left="2160" w:hanging="360"/>
      </w:pPr>
      <w:rPr>
        <w:rFonts w:ascii="Arial" w:eastAsia="Arial" w:hAnsi="Arial" w:cs="Arial"/>
        <w:position w:val="0"/>
        <w:sz w:val="24"/>
        <w:szCs w:val="24"/>
      </w:rPr>
    </w:lvl>
    <w:lvl w:ilvl="3">
      <w:start w:val="1"/>
      <w:numFmt w:val="bullet"/>
      <w:lvlText w:val="•"/>
      <w:lvlJc w:val="left"/>
      <w:pPr>
        <w:tabs>
          <w:tab w:val="num" w:pos="2880"/>
        </w:tabs>
        <w:ind w:left="2880" w:hanging="360"/>
      </w:pPr>
      <w:rPr>
        <w:rFonts w:ascii="Arial" w:eastAsia="Arial" w:hAnsi="Arial" w:cs="Arial"/>
        <w:position w:val="0"/>
        <w:sz w:val="24"/>
        <w:szCs w:val="24"/>
      </w:rPr>
    </w:lvl>
    <w:lvl w:ilvl="4">
      <w:start w:val="1"/>
      <w:numFmt w:val="bullet"/>
      <w:lvlText w:val="o"/>
      <w:lvlJc w:val="left"/>
      <w:pPr>
        <w:tabs>
          <w:tab w:val="num" w:pos="3600"/>
        </w:tabs>
        <w:ind w:left="3600" w:hanging="360"/>
      </w:pPr>
      <w:rPr>
        <w:rFonts w:ascii="Arial" w:eastAsia="Arial" w:hAnsi="Arial" w:cs="Arial"/>
        <w:position w:val="0"/>
        <w:sz w:val="24"/>
        <w:szCs w:val="24"/>
      </w:rPr>
    </w:lvl>
    <w:lvl w:ilvl="5">
      <w:start w:val="1"/>
      <w:numFmt w:val="bullet"/>
      <w:lvlText w:val="▪"/>
      <w:lvlJc w:val="left"/>
      <w:pPr>
        <w:tabs>
          <w:tab w:val="num" w:pos="4320"/>
        </w:tabs>
        <w:ind w:left="4320" w:hanging="360"/>
      </w:pPr>
      <w:rPr>
        <w:rFonts w:ascii="Arial" w:eastAsia="Arial" w:hAnsi="Arial" w:cs="Arial"/>
        <w:position w:val="0"/>
        <w:sz w:val="24"/>
        <w:szCs w:val="24"/>
      </w:rPr>
    </w:lvl>
    <w:lvl w:ilvl="6">
      <w:start w:val="1"/>
      <w:numFmt w:val="bullet"/>
      <w:lvlText w:val="•"/>
      <w:lvlJc w:val="left"/>
      <w:pPr>
        <w:tabs>
          <w:tab w:val="num" w:pos="5040"/>
        </w:tabs>
        <w:ind w:left="5040" w:hanging="360"/>
      </w:pPr>
      <w:rPr>
        <w:rFonts w:ascii="Arial" w:eastAsia="Arial" w:hAnsi="Arial" w:cs="Arial"/>
        <w:position w:val="0"/>
        <w:sz w:val="24"/>
        <w:szCs w:val="24"/>
      </w:rPr>
    </w:lvl>
    <w:lvl w:ilvl="7">
      <w:start w:val="1"/>
      <w:numFmt w:val="bullet"/>
      <w:lvlText w:val="o"/>
      <w:lvlJc w:val="left"/>
      <w:pPr>
        <w:tabs>
          <w:tab w:val="num" w:pos="5760"/>
        </w:tabs>
        <w:ind w:left="5760" w:hanging="360"/>
      </w:pPr>
      <w:rPr>
        <w:rFonts w:ascii="Arial" w:eastAsia="Arial" w:hAnsi="Arial" w:cs="Arial"/>
        <w:position w:val="0"/>
        <w:sz w:val="24"/>
        <w:szCs w:val="24"/>
      </w:rPr>
    </w:lvl>
    <w:lvl w:ilvl="8">
      <w:start w:val="1"/>
      <w:numFmt w:val="bullet"/>
      <w:lvlText w:val="▪"/>
      <w:lvlJc w:val="left"/>
      <w:pPr>
        <w:tabs>
          <w:tab w:val="num" w:pos="6480"/>
        </w:tabs>
        <w:ind w:left="6480" w:hanging="360"/>
      </w:pPr>
      <w:rPr>
        <w:rFonts w:ascii="Arial" w:eastAsia="Arial" w:hAnsi="Arial" w:cs="Arial"/>
        <w:position w:val="0"/>
        <w:sz w:val="24"/>
        <w:szCs w:val="24"/>
      </w:rPr>
    </w:lvl>
  </w:abstractNum>
  <w:abstractNum w:abstractNumId="7" w15:restartNumberingAfterBreak="0">
    <w:nsid w:val="23257D86"/>
    <w:multiLevelType w:val="hybridMultilevel"/>
    <w:tmpl w:val="8B70A824"/>
    <w:styleLink w:val="ImportedStyle9"/>
    <w:lvl w:ilvl="0" w:tplc="1FA20844">
      <w:start w:val="1"/>
      <w:numFmt w:val="lowerLetter"/>
      <w:lvlText w:val="%1)"/>
      <w:lvlJc w:val="left"/>
      <w:pPr>
        <w:tabs>
          <w:tab w:val="left" w:pos="142"/>
          <w:tab w:val="left" w:pos="426"/>
          <w:tab w:val="center" w:pos="7245"/>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6C413A">
      <w:start w:val="1"/>
      <w:numFmt w:val="lowerLetter"/>
      <w:lvlText w:val="%2."/>
      <w:lvlJc w:val="left"/>
      <w:pPr>
        <w:tabs>
          <w:tab w:val="left" w:pos="142"/>
          <w:tab w:val="left" w:pos="426"/>
          <w:tab w:val="center" w:pos="724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C0F71A">
      <w:start w:val="1"/>
      <w:numFmt w:val="lowerRoman"/>
      <w:lvlText w:val="%3."/>
      <w:lvlJc w:val="left"/>
      <w:pPr>
        <w:tabs>
          <w:tab w:val="left" w:pos="142"/>
          <w:tab w:val="left" w:pos="426"/>
          <w:tab w:val="center" w:pos="7245"/>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2629290">
      <w:start w:val="1"/>
      <w:numFmt w:val="decimal"/>
      <w:lvlText w:val="%4."/>
      <w:lvlJc w:val="left"/>
      <w:pPr>
        <w:tabs>
          <w:tab w:val="left" w:pos="142"/>
          <w:tab w:val="left" w:pos="426"/>
          <w:tab w:val="center" w:pos="724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BB62DD6">
      <w:start w:val="1"/>
      <w:numFmt w:val="lowerLetter"/>
      <w:lvlText w:val="%5."/>
      <w:lvlJc w:val="left"/>
      <w:pPr>
        <w:tabs>
          <w:tab w:val="left" w:pos="142"/>
          <w:tab w:val="left" w:pos="426"/>
          <w:tab w:val="center" w:pos="724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13041EA">
      <w:start w:val="1"/>
      <w:numFmt w:val="lowerRoman"/>
      <w:lvlText w:val="%6."/>
      <w:lvlJc w:val="left"/>
      <w:pPr>
        <w:tabs>
          <w:tab w:val="left" w:pos="142"/>
          <w:tab w:val="left" w:pos="426"/>
          <w:tab w:val="center" w:pos="7245"/>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304CD96">
      <w:start w:val="1"/>
      <w:numFmt w:val="decimal"/>
      <w:lvlText w:val="%7."/>
      <w:lvlJc w:val="left"/>
      <w:pPr>
        <w:tabs>
          <w:tab w:val="left" w:pos="142"/>
          <w:tab w:val="left" w:pos="426"/>
          <w:tab w:val="center" w:pos="724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729A76">
      <w:start w:val="1"/>
      <w:numFmt w:val="lowerLetter"/>
      <w:lvlText w:val="%8."/>
      <w:lvlJc w:val="left"/>
      <w:pPr>
        <w:tabs>
          <w:tab w:val="left" w:pos="142"/>
          <w:tab w:val="left" w:pos="426"/>
          <w:tab w:val="center" w:pos="724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B0C49A">
      <w:start w:val="1"/>
      <w:numFmt w:val="lowerRoman"/>
      <w:lvlText w:val="%9."/>
      <w:lvlJc w:val="left"/>
      <w:pPr>
        <w:tabs>
          <w:tab w:val="left" w:pos="142"/>
          <w:tab w:val="left" w:pos="426"/>
          <w:tab w:val="center" w:pos="7245"/>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9086024"/>
    <w:multiLevelType w:val="hybridMultilevel"/>
    <w:tmpl w:val="661817CE"/>
    <w:numStyleLink w:val="ImportedStyle14"/>
  </w:abstractNum>
  <w:abstractNum w:abstractNumId="9" w15:restartNumberingAfterBreak="0">
    <w:nsid w:val="2C420C1E"/>
    <w:multiLevelType w:val="multilevel"/>
    <w:tmpl w:val="D39ECFB8"/>
    <w:numStyleLink w:val="ImportedStyle1"/>
  </w:abstractNum>
  <w:abstractNum w:abstractNumId="10" w15:restartNumberingAfterBreak="0">
    <w:nsid w:val="2E2D2361"/>
    <w:multiLevelType w:val="hybridMultilevel"/>
    <w:tmpl w:val="FF7CC4F6"/>
    <w:styleLink w:val="ImportedStyle12"/>
    <w:lvl w:ilvl="0" w:tplc="B4861090">
      <w:start w:val="1"/>
      <w:numFmt w:val="lowerLetter"/>
      <w:lvlText w:val="%1)"/>
      <w:lvlJc w:val="left"/>
      <w:pPr>
        <w:tabs>
          <w:tab w:val="left" w:pos="142"/>
          <w:tab w:val="left" w:pos="426"/>
          <w:tab w:val="center" w:pos="7245"/>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888336">
      <w:start w:val="1"/>
      <w:numFmt w:val="lowerLetter"/>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1C40A0">
      <w:start w:val="1"/>
      <w:numFmt w:val="lowerLetter"/>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FE293AE">
      <w:start w:val="1"/>
      <w:numFmt w:val="lowerLetter"/>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AA03E4">
      <w:start w:val="1"/>
      <w:numFmt w:val="lowerLetter"/>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42851B4">
      <w:start w:val="1"/>
      <w:numFmt w:val="lowerLetter"/>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680A632">
      <w:start w:val="1"/>
      <w:numFmt w:val="lowerLetter"/>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C0E52E">
      <w:start w:val="1"/>
      <w:numFmt w:val="lowerLetter"/>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75E4846">
      <w:start w:val="1"/>
      <w:numFmt w:val="lowerLetter"/>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0074B65"/>
    <w:multiLevelType w:val="hybridMultilevel"/>
    <w:tmpl w:val="8384E946"/>
    <w:numStyleLink w:val="ImportedStyle11"/>
  </w:abstractNum>
  <w:abstractNum w:abstractNumId="12" w15:restartNumberingAfterBreak="0">
    <w:nsid w:val="32396A4A"/>
    <w:multiLevelType w:val="hybridMultilevel"/>
    <w:tmpl w:val="FF7CC4F6"/>
    <w:numStyleLink w:val="ImportedStyle12"/>
  </w:abstractNum>
  <w:abstractNum w:abstractNumId="13" w15:restartNumberingAfterBreak="0">
    <w:nsid w:val="38D4680B"/>
    <w:multiLevelType w:val="multilevel"/>
    <w:tmpl w:val="9BCC614A"/>
    <w:styleLink w:val="ImportedStyle13"/>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D2D2470"/>
    <w:multiLevelType w:val="hybridMultilevel"/>
    <w:tmpl w:val="43FC6E76"/>
    <w:styleLink w:val="ImportedStyle3"/>
    <w:lvl w:ilvl="0" w:tplc="FF782C6C">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A6EDA4">
      <w:start w:val="1"/>
      <w:numFmt w:val="lowerLetter"/>
      <w:lvlText w:val="%2."/>
      <w:lvlJc w:val="left"/>
      <w:pPr>
        <w:tabs>
          <w:tab w:val="left" w:pos="142"/>
          <w:tab w:val="left" w:pos="426"/>
          <w:tab w:val="num" w:pos="1080"/>
          <w:tab w:val="center" w:pos="7245"/>
        </w:tabs>
        <w:ind w:left="1298" w:hanging="578"/>
      </w:pPr>
      <w:rPr>
        <w:rFonts w:hAnsi="Arial Unicode MS"/>
        <w:caps w:val="0"/>
        <w:smallCaps w:val="0"/>
        <w:strike w:val="0"/>
        <w:dstrike w:val="0"/>
        <w:outline w:val="0"/>
        <w:emboss w:val="0"/>
        <w:imprint w:val="0"/>
        <w:spacing w:val="0"/>
        <w:w w:val="100"/>
        <w:kern w:val="0"/>
        <w:position w:val="0"/>
        <w:highlight w:val="none"/>
        <w:vertAlign w:val="baseline"/>
      </w:rPr>
    </w:lvl>
    <w:lvl w:ilvl="2" w:tplc="53FA1A66">
      <w:start w:val="1"/>
      <w:numFmt w:val="lowerRoman"/>
      <w:lvlText w:val="%3."/>
      <w:lvlJc w:val="left"/>
      <w:pPr>
        <w:tabs>
          <w:tab w:val="left" w:pos="142"/>
          <w:tab w:val="left" w:pos="426"/>
          <w:tab w:val="num" w:pos="1800"/>
          <w:tab w:val="center" w:pos="7245"/>
        </w:tabs>
        <w:ind w:left="2018" w:hanging="520"/>
      </w:pPr>
      <w:rPr>
        <w:rFonts w:hAnsi="Arial Unicode MS"/>
        <w:caps w:val="0"/>
        <w:smallCaps w:val="0"/>
        <w:strike w:val="0"/>
        <w:dstrike w:val="0"/>
        <w:outline w:val="0"/>
        <w:emboss w:val="0"/>
        <w:imprint w:val="0"/>
        <w:spacing w:val="0"/>
        <w:w w:val="100"/>
        <w:kern w:val="0"/>
        <w:position w:val="0"/>
        <w:highlight w:val="none"/>
        <w:vertAlign w:val="baseline"/>
      </w:rPr>
    </w:lvl>
    <w:lvl w:ilvl="3" w:tplc="0F5A70F6">
      <w:start w:val="1"/>
      <w:numFmt w:val="decimal"/>
      <w:lvlText w:val="%4."/>
      <w:lvlJc w:val="left"/>
      <w:pPr>
        <w:tabs>
          <w:tab w:val="left" w:pos="142"/>
          <w:tab w:val="left" w:pos="426"/>
          <w:tab w:val="num" w:pos="2520"/>
          <w:tab w:val="center" w:pos="7245"/>
        </w:tabs>
        <w:ind w:left="2738" w:hanging="578"/>
      </w:pPr>
      <w:rPr>
        <w:rFonts w:hAnsi="Arial Unicode MS"/>
        <w:caps w:val="0"/>
        <w:smallCaps w:val="0"/>
        <w:strike w:val="0"/>
        <w:dstrike w:val="0"/>
        <w:outline w:val="0"/>
        <w:emboss w:val="0"/>
        <w:imprint w:val="0"/>
        <w:spacing w:val="0"/>
        <w:w w:val="100"/>
        <w:kern w:val="0"/>
        <w:position w:val="0"/>
        <w:highlight w:val="none"/>
        <w:vertAlign w:val="baseline"/>
      </w:rPr>
    </w:lvl>
    <w:lvl w:ilvl="4" w:tplc="02C46D12">
      <w:start w:val="1"/>
      <w:numFmt w:val="lowerLetter"/>
      <w:lvlText w:val="%5."/>
      <w:lvlJc w:val="left"/>
      <w:pPr>
        <w:tabs>
          <w:tab w:val="left" w:pos="142"/>
          <w:tab w:val="left" w:pos="426"/>
          <w:tab w:val="num" w:pos="3240"/>
          <w:tab w:val="center" w:pos="7245"/>
        </w:tabs>
        <w:ind w:left="3458" w:hanging="578"/>
      </w:pPr>
      <w:rPr>
        <w:rFonts w:hAnsi="Arial Unicode MS"/>
        <w:caps w:val="0"/>
        <w:smallCaps w:val="0"/>
        <w:strike w:val="0"/>
        <w:dstrike w:val="0"/>
        <w:outline w:val="0"/>
        <w:emboss w:val="0"/>
        <w:imprint w:val="0"/>
        <w:spacing w:val="0"/>
        <w:w w:val="100"/>
        <w:kern w:val="0"/>
        <w:position w:val="0"/>
        <w:highlight w:val="none"/>
        <w:vertAlign w:val="baseline"/>
      </w:rPr>
    </w:lvl>
    <w:lvl w:ilvl="5" w:tplc="AC26CC92">
      <w:start w:val="1"/>
      <w:numFmt w:val="lowerRoman"/>
      <w:lvlText w:val="%6."/>
      <w:lvlJc w:val="left"/>
      <w:pPr>
        <w:tabs>
          <w:tab w:val="left" w:pos="142"/>
          <w:tab w:val="left" w:pos="426"/>
          <w:tab w:val="num" w:pos="3960"/>
          <w:tab w:val="center" w:pos="7245"/>
        </w:tabs>
        <w:ind w:left="4178" w:hanging="520"/>
      </w:pPr>
      <w:rPr>
        <w:rFonts w:hAnsi="Arial Unicode MS"/>
        <w:caps w:val="0"/>
        <w:smallCaps w:val="0"/>
        <w:strike w:val="0"/>
        <w:dstrike w:val="0"/>
        <w:outline w:val="0"/>
        <w:emboss w:val="0"/>
        <w:imprint w:val="0"/>
        <w:spacing w:val="0"/>
        <w:w w:val="100"/>
        <w:kern w:val="0"/>
        <w:position w:val="0"/>
        <w:highlight w:val="none"/>
        <w:vertAlign w:val="baseline"/>
      </w:rPr>
    </w:lvl>
    <w:lvl w:ilvl="6" w:tplc="A9188DF8">
      <w:start w:val="1"/>
      <w:numFmt w:val="decimal"/>
      <w:lvlText w:val="%7."/>
      <w:lvlJc w:val="left"/>
      <w:pPr>
        <w:tabs>
          <w:tab w:val="left" w:pos="142"/>
          <w:tab w:val="left" w:pos="426"/>
          <w:tab w:val="num" w:pos="4680"/>
          <w:tab w:val="center" w:pos="7245"/>
        </w:tabs>
        <w:ind w:left="4898" w:hanging="578"/>
      </w:pPr>
      <w:rPr>
        <w:rFonts w:hAnsi="Arial Unicode MS"/>
        <w:caps w:val="0"/>
        <w:smallCaps w:val="0"/>
        <w:strike w:val="0"/>
        <w:dstrike w:val="0"/>
        <w:outline w:val="0"/>
        <w:emboss w:val="0"/>
        <w:imprint w:val="0"/>
        <w:spacing w:val="0"/>
        <w:w w:val="100"/>
        <w:kern w:val="0"/>
        <w:position w:val="0"/>
        <w:highlight w:val="none"/>
        <w:vertAlign w:val="baseline"/>
      </w:rPr>
    </w:lvl>
    <w:lvl w:ilvl="7" w:tplc="E67CDE90">
      <w:start w:val="1"/>
      <w:numFmt w:val="lowerLetter"/>
      <w:lvlText w:val="%8."/>
      <w:lvlJc w:val="left"/>
      <w:pPr>
        <w:tabs>
          <w:tab w:val="left" w:pos="142"/>
          <w:tab w:val="left" w:pos="426"/>
          <w:tab w:val="num" w:pos="5400"/>
          <w:tab w:val="center" w:pos="7245"/>
        </w:tabs>
        <w:ind w:left="5618" w:hanging="578"/>
      </w:pPr>
      <w:rPr>
        <w:rFonts w:hAnsi="Arial Unicode MS"/>
        <w:caps w:val="0"/>
        <w:smallCaps w:val="0"/>
        <w:strike w:val="0"/>
        <w:dstrike w:val="0"/>
        <w:outline w:val="0"/>
        <w:emboss w:val="0"/>
        <w:imprint w:val="0"/>
        <w:spacing w:val="0"/>
        <w:w w:val="100"/>
        <w:kern w:val="0"/>
        <w:position w:val="0"/>
        <w:highlight w:val="none"/>
        <w:vertAlign w:val="baseline"/>
      </w:rPr>
    </w:lvl>
    <w:lvl w:ilvl="8" w:tplc="EA622E70">
      <w:start w:val="1"/>
      <w:numFmt w:val="lowerRoman"/>
      <w:lvlText w:val="%9."/>
      <w:lvlJc w:val="left"/>
      <w:pPr>
        <w:tabs>
          <w:tab w:val="left" w:pos="142"/>
          <w:tab w:val="left" w:pos="426"/>
          <w:tab w:val="num" w:pos="6120"/>
          <w:tab w:val="center" w:pos="7245"/>
        </w:tabs>
        <w:ind w:left="6338" w:hanging="5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D9532A6"/>
    <w:multiLevelType w:val="hybridMultilevel"/>
    <w:tmpl w:val="93F466F6"/>
    <w:styleLink w:val="ImportedStyle8"/>
    <w:lvl w:ilvl="0" w:tplc="8A880136">
      <w:start w:val="1"/>
      <w:numFmt w:val="lowerLetter"/>
      <w:lvlText w:val="%1)"/>
      <w:lvlJc w:val="left"/>
      <w:pPr>
        <w:tabs>
          <w:tab w:val="left" w:pos="142"/>
          <w:tab w:val="left" w:pos="426"/>
          <w:tab w:val="center" w:pos="7245"/>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938BDC6">
      <w:start w:val="1"/>
      <w:numFmt w:val="lowerLetter"/>
      <w:lvlText w:val="%2."/>
      <w:lvlJc w:val="left"/>
      <w:pPr>
        <w:tabs>
          <w:tab w:val="left" w:pos="142"/>
          <w:tab w:val="left" w:pos="426"/>
          <w:tab w:val="center" w:pos="724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296B73E">
      <w:start w:val="1"/>
      <w:numFmt w:val="lowerRoman"/>
      <w:lvlText w:val="%3."/>
      <w:lvlJc w:val="left"/>
      <w:pPr>
        <w:tabs>
          <w:tab w:val="left" w:pos="142"/>
          <w:tab w:val="left" w:pos="426"/>
          <w:tab w:val="center" w:pos="7245"/>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A28164A">
      <w:start w:val="1"/>
      <w:numFmt w:val="decimal"/>
      <w:lvlText w:val="%4."/>
      <w:lvlJc w:val="left"/>
      <w:pPr>
        <w:tabs>
          <w:tab w:val="left" w:pos="142"/>
          <w:tab w:val="left" w:pos="426"/>
          <w:tab w:val="center" w:pos="724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AF05846">
      <w:start w:val="1"/>
      <w:numFmt w:val="lowerLetter"/>
      <w:lvlText w:val="%5."/>
      <w:lvlJc w:val="left"/>
      <w:pPr>
        <w:tabs>
          <w:tab w:val="left" w:pos="142"/>
          <w:tab w:val="left" w:pos="426"/>
          <w:tab w:val="center" w:pos="724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142E7E">
      <w:start w:val="1"/>
      <w:numFmt w:val="lowerRoman"/>
      <w:lvlText w:val="%6."/>
      <w:lvlJc w:val="left"/>
      <w:pPr>
        <w:tabs>
          <w:tab w:val="left" w:pos="142"/>
          <w:tab w:val="left" w:pos="426"/>
          <w:tab w:val="center" w:pos="7245"/>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30AF2D6">
      <w:start w:val="1"/>
      <w:numFmt w:val="decimal"/>
      <w:lvlText w:val="%7."/>
      <w:lvlJc w:val="left"/>
      <w:pPr>
        <w:tabs>
          <w:tab w:val="left" w:pos="142"/>
          <w:tab w:val="left" w:pos="426"/>
          <w:tab w:val="center" w:pos="724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586782">
      <w:start w:val="1"/>
      <w:numFmt w:val="lowerLetter"/>
      <w:lvlText w:val="%8."/>
      <w:lvlJc w:val="left"/>
      <w:pPr>
        <w:tabs>
          <w:tab w:val="left" w:pos="142"/>
          <w:tab w:val="left" w:pos="426"/>
          <w:tab w:val="center" w:pos="724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EA4D9AA">
      <w:start w:val="1"/>
      <w:numFmt w:val="lowerRoman"/>
      <w:lvlText w:val="%9."/>
      <w:lvlJc w:val="left"/>
      <w:pPr>
        <w:tabs>
          <w:tab w:val="left" w:pos="142"/>
          <w:tab w:val="left" w:pos="426"/>
          <w:tab w:val="center" w:pos="7245"/>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DEC4D8F"/>
    <w:multiLevelType w:val="hybridMultilevel"/>
    <w:tmpl w:val="576C5EE6"/>
    <w:styleLink w:val="ImportedStyle4"/>
    <w:lvl w:ilvl="0" w:tplc="1B34E776">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A6C1C2">
      <w:start w:val="1"/>
      <w:numFmt w:val="lowerLetter"/>
      <w:lvlText w:val="%2."/>
      <w:lvlJc w:val="left"/>
      <w:pPr>
        <w:tabs>
          <w:tab w:val="left" w:pos="142"/>
          <w:tab w:val="left" w:pos="426"/>
          <w:tab w:val="num" w:pos="1080"/>
          <w:tab w:val="center" w:pos="7245"/>
        </w:tabs>
        <w:ind w:left="1298" w:hanging="578"/>
      </w:pPr>
      <w:rPr>
        <w:rFonts w:hAnsi="Arial Unicode MS"/>
        <w:caps w:val="0"/>
        <w:smallCaps w:val="0"/>
        <w:strike w:val="0"/>
        <w:dstrike w:val="0"/>
        <w:outline w:val="0"/>
        <w:emboss w:val="0"/>
        <w:imprint w:val="0"/>
        <w:spacing w:val="0"/>
        <w:w w:val="100"/>
        <w:kern w:val="0"/>
        <w:position w:val="0"/>
        <w:highlight w:val="none"/>
        <w:vertAlign w:val="baseline"/>
      </w:rPr>
    </w:lvl>
    <w:lvl w:ilvl="2" w:tplc="DED0779E">
      <w:start w:val="1"/>
      <w:numFmt w:val="lowerRoman"/>
      <w:lvlText w:val="%3."/>
      <w:lvlJc w:val="left"/>
      <w:pPr>
        <w:tabs>
          <w:tab w:val="left" w:pos="142"/>
          <w:tab w:val="left" w:pos="426"/>
          <w:tab w:val="num" w:pos="1800"/>
          <w:tab w:val="center" w:pos="7245"/>
        </w:tabs>
        <w:ind w:left="2018" w:hanging="520"/>
      </w:pPr>
      <w:rPr>
        <w:rFonts w:hAnsi="Arial Unicode MS"/>
        <w:caps w:val="0"/>
        <w:smallCaps w:val="0"/>
        <w:strike w:val="0"/>
        <w:dstrike w:val="0"/>
        <w:outline w:val="0"/>
        <w:emboss w:val="0"/>
        <w:imprint w:val="0"/>
        <w:spacing w:val="0"/>
        <w:w w:val="100"/>
        <w:kern w:val="0"/>
        <w:position w:val="0"/>
        <w:highlight w:val="none"/>
        <w:vertAlign w:val="baseline"/>
      </w:rPr>
    </w:lvl>
    <w:lvl w:ilvl="3" w:tplc="560C6E8A">
      <w:start w:val="1"/>
      <w:numFmt w:val="decimal"/>
      <w:lvlText w:val="%4."/>
      <w:lvlJc w:val="left"/>
      <w:pPr>
        <w:tabs>
          <w:tab w:val="left" w:pos="142"/>
          <w:tab w:val="left" w:pos="426"/>
          <w:tab w:val="num" w:pos="2520"/>
          <w:tab w:val="center" w:pos="7245"/>
        </w:tabs>
        <w:ind w:left="2738" w:hanging="578"/>
      </w:pPr>
      <w:rPr>
        <w:rFonts w:hAnsi="Arial Unicode MS"/>
        <w:caps w:val="0"/>
        <w:smallCaps w:val="0"/>
        <w:strike w:val="0"/>
        <w:dstrike w:val="0"/>
        <w:outline w:val="0"/>
        <w:emboss w:val="0"/>
        <w:imprint w:val="0"/>
        <w:spacing w:val="0"/>
        <w:w w:val="100"/>
        <w:kern w:val="0"/>
        <w:position w:val="0"/>
        <w:highlight w:val="none"/>
        <w:vertAlign w:val="baseline"/>
      </w:rPr>
    </w:lvl>
    <w:lvl w:ilvl="4" w:tplc="26EA55BE">
      <w:start w:val="1"/>
      <w:numFmt w:val="lowerLetter"/>
      <w:lvlText w:val="%5."/>
      <w:lvlJc w:val="left"/>
      <w:pPr>
        <w:tabs>
          <w:tab w:val="left" w:pos="142"/>
          <w:tab w:val="left" w:pos="426"/>
          <w:tab w:val="num" w:pos="3240"/>
          <w:tab w:val="center" w:pos="7245"/>
        </w:tabs>
        <w:ind w:left="3458" w:hanging="578"/>
      </w:pPr>
      <w:rPr>
        <w:rFonts w:hAnsi="Arial Unicode MS"/>
        <w:caps w:val="0"/>
        <w:smallCaps w:val="0"/>
        <w:strike w:val="0"/>
        <w:dstrike w:val="0"/>
        <w:outline w:val="0"/>
        <w:emboss w:val="0"/>
        <w:imprint w:val="0"/>
        <w:spacing w:val="0"/>
        <w:w w:val="100"/>
        <w:kern w:val="0"/>
        <w:position w:val="0"/>
        <w:highlight w:val="none"/>
        <w:vertAlign w:val="baseline"/>
      </w:rPr>
    </w:lvl>
    <w:lvl w:ilvl="5" w:tplc="B79EB9CC">
      <w:start w:val="1"/>
      <w:numFmt w:val="lowerRoman"/>
      <w:lvlText w:val="%6."/>
      <w:lvlJc w:val="left"/>
      <w:pPr>
        <w:tabs>
          <w:tab w:val="left" w:pos="142"/>
          <w:tab w:val="left" w:pos="426"/>
          <w:tab w:val="num" w:pos="3960"/>
          <w:tab w:val="center" w:pos="7245"/>
        </w:tabs>
        <w:ind w:left="4178" w:hanging="520"/>
      </w:pPr>
      <w:rPr>
        <w:rFonts w:hAnsi="Arial Unicode MS"/>
        <w:caps w:val="0"/>
        <w:smallCaps w:val="0"/>
        <w:strike w:val="0"/>
        <w:dstrike w:val="0"/>
        <w:outline w:val="0"/>
        <w:emboss w:val="0"/>
        <w:imprint w:val="0"/>
        <w:spacing w:val="0"/>
        <w:w w:val="100"/>
        <w:kern w:val="0"/>
        <w:position w:val="0"/>
        <w:highlight w:val="none"/>
        <w:vertAlign w:val="baseline"/>
      </w:rPr>
    </w:lvl>
    <w:lvl w:ilvl="6" w:tplc="68D2A354">
      <w:start w:val="1"/>
      <w:numFmt w:val="decimal"/>
      <w:lvlText w:val="%7."/>
      <w:lvlJc w:val="left"/>
      <w:pPr>
        <w:tabs>
          <w:tab w:val="left" w:pos="142"/>
          <w:tab w:val="left" w:pos="426"/>
          <w:tab w:val="num" w:pos="4680"/>
          <w:tab w:val="center" w:pos="7245"/>
        </w:tabs>
        <w:ind w:left="4898" w:hanging="578"/>
      </w:pPr>
      <w:rPr>
        <w:rFonts w:hAnsi="Arial Unicode MS"/>
        <w:caps w:val="0"/>
        <w:smallCaps w:val="0"/>
        <w:strike w:val="0"/>
        <w:dstrike w:val="0"/>
        <w:outline w:val="0"/>
        <w:emboss w:val="0"/>
        <w:imprint w:val="0"/>
        <w:spacing w:val="0"/>
        <w:w w:val="100"/>
        <w:kern w:val="0"/>
        <w:position w:val="0"/>
        <w:highlight w:val="none"/>
        <w:vertAlign w:val="baseline"/>
      </w:rPr>
    </w:lvl>
    <w:lvl w:ilvl="7" w:tplc="62EEADDA">
      <w:start w:val="1"/>
      <w:numFmt w:val="lowerLetter"/>
      <w:lvlText w:val="%8."/>
      <w:lvlJc w:val="left"/>
      <w:pPr>
        <w:tabs>
          <w:tab w:val="left" w:pos="142"/>
          <w:tab w:val="left" w:pos="426"/>
          <w:tab w:val="num" w:pos="5400"/>
          <w:tab w:val="center" w:pos="7245"/>
        </w:tabs>
        <w:ind w:left="5618" w:hanging="578"/>
      </w:pPr>
      <w:rPr>
        <w:rFonts w:hAnsi="Arial Unicode MS"/>
        <w:caps w:val="0"/>
        <w:smallCaps w:val="0"/>
        <w:strike w:val="0"/>
        <w:dstrike w:val="0"/>
        <w:outline w:val="0"/>
        <w:emboss w:val="0"/>
        <w:imprint w:val="0"/>
        <w:spacing w:val="0"/>
        <w:w w:val="100"/>
        <w:kern w:val="0"/>
        <w:position w:val="0"/>
        <w:highlight w:val="none"/>
        <w:vertAlign w:val="baseline"/>
      </w:rPr>
    </w:lvl>
    <w:lvl w:ilvl="8" w:tplc="3272A584">
      <w:start w:val="1"/>
      <w:numFmt w:val="lowerRoman"/>
      <w:lvlText w:val="%9."/>
      <w:lvlJc w:val="left"/>
      <w:pPr>
        <w:tabs>
          <w:tab w:val="left" w:pos="142"/>
          <w:tab w:val="left" w:pos="426"/>
          <w:tab w:val="num" w:pos="6120"/>
          <w:tab w:val="center" w:pos="7245"/>
        </w:tabs>
        <w:ind w:left="6338" w:hanging="5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E4815A0"/>
    <w:multiLevelType w:val="hybridMultilevel"/>
    <w:tmpl w:val="93F466F6"/>
    <w:numStyleLink w:val="ImportedStyle8"/>
  </w:abstractNum>
  <w:abstractNum w:abstractNumId="18" w15:restartNumberingAfterBreak="0">
    <w:nsid w:val="430143C0"/>
    <w:multiLevelType w:val="hybridMultilevel"/>
    <w:tmpl w:val="CE9835F8"/>
    <w:numStyleLink w:val="ImportedStyle7"/>
  </w:abstractNum>
  <w:abstractNum w:abstractNumId="19" w15:restartNumberingAfterBreak="0">
    <w:nsid w:val="4BC16145"/>
    <w:multiLevelType w:val="hybridMultilevel"/>
    <w:tmpl w:val="AB28CC86"/>
    <w:styleLink w:val="ImportedStyle6"/>
    <w:lvl w:ilvl="0" w:tplc="C62AE58A">
      <w:start w:val="1"/>
      <w:numFmt w:val="lowerLetter"/>
      <w:lvlText w:val="%1)"/>
      <w:lvlJc w:val="left"/>
      <w:pPr>
        <w:tabs>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6A71E4">
      <w:start w:val="1"/>
      <w:numFmt w:val="lowerLetter"/>
      <w:lvlText w:val="%2)"/>
      <w:lvlJc w:val="left"/>
      <w:pPr>
        <w:tabs>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75C9408">
      <w:start w:val="1"/>
      <w:numFmt w:val="lowerLetter"/>
      <w:lvlText w:val="%3)"/>
      <w:lvlJc w:val="left"/>
      <w:pPr>
        <w:tabs>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C407F2C">
      <w:start w:val="1"/>
      <w:numFmt w:val="lowerLetter"/>
      <w:lvlText w:val="%4)"/>
      <w:lvlJc w:val="left"/>
      <w:pPr>
        <w:tabs>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42D49C">
      <w:start w:val="1"/>
      <w:numFmt w:val="lowerLetter"/>
      <w:lvlText w:val="%5)"/>
      <w:lvlJc w:val="left"/>
      <w:pPr>
        <w:tabs>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3FEF5BC">
      <w:start w:val="1"/>
      <w:numFmt w:val="lowerLetter"/>
      <w:lvlText w:val="%6)"/>
      <w:lvlJc w:val="left"/>
      <w:pPr>
        <w:tabs>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B76A08C">
      <w:start w:val="1"/>
      <w:numFmt w:val="lowerLetter"/>
      <w:lvlText w:val="%7)"/>
      <w:lvlJc w:val="left"/>
      <w:pPr>
        <w:tabs>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66A2FA">
      <w:start w:val="1"/>
      <w:numFmt w:val="lowerLetter"/>
      <w:lvlText w:val="%8)"/>
      <w:lvlJc w:val="left"/>
      <w:pPr>
        <w:tabs>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D88FB40">
      <w:start w:val="1"/>
      <w:numFmt w:val="lowerLetter"/>
      <w:lvlText w:val="%9)"/>
      <w:lvlJc w:val="left"/>
      <w:pPr>
        <w:tabs>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DF86C78"/>
    <w:multiLevelType w:val="multilevel"/>
    <w:tmpl w:val="00EA61D2"/>
    <w:styleLink w:val="List21"/>
    <w:lvl w:ilvl="0">
      <w:start w:val="1"/>
      <w:numFmt w:val="bullet"/>
      <w:lvlText w:val="•"/>
      <w:lvlJc w:val="left"/>
      <w:pPr>
        <w:tabs>
          <w:tab w:val="num" w:pos="720"/>
        </w:tabs>
        <w:ind w:left="720" w:hanging="360"/>
      </w:pPr>
      <w:rPr>
        <w:rFonts w:ascii="Arial" w:eastAsia="Arial" w:hAnsi="Arial" w:cs="Arial"/>
        <w:position w:val="0"/>
        <w:sz w:val="22"/>
        <w:szCs w:val="22"/>
      </w:rPr>
    </w:lvl>
    <w:lvl w:ilvl="1">
      <w:start w:val="1"/>
      <w:numFmt w:val="bullet"/>
      <w:lvlText w:val="o"/>
      <w:lvlJc w:val="left"/>
      <w:pPr>
        <w:tabs>
          <w:tab w:val="num" w:pos="1440"/>
        </w:tabs>
        <w:ind w:left="1440" w:hanging="360"/>
      </w:pPr>
      <w:rPr>
        <w:rFonts w:ascii="Arial" w:eastAsia="Arial" w:hAnsi="Arial" w:cs="Arial"/>
        <w:position w:val="0"/>
        <w:sz w:val="24"/>
        <w:szCs w:val="24"/>
      </w:rPr>
    </w:lvl>
    <w:lvl w:ilvl="2">
      <w:start w:val="1"/>
      <w:numFmt w:val="bullet"/>
      <w:lvlText w:val="▪"/>
      <w:lvlJc w:val="left"/>
      <w:pPr>
        <w:tabs>
          <w:tab w:val="num" w:pos="2160"/>
        </w:tabs>
        <w:ind w:left="2160" w:hanging="360"/>
      </w:pPr>
      <w:rPr>
        <w:rFonts w:ascii="Arial" w:eastAsia="Arial" w:hAnsi="Arial" w:cs="Arial"/>
        <w:position w:val="0"/>
        <w:sz w:val="24"/>
        <w:szCs w:val="24"/>
      </w:rPr>
    </w:lvl>
    <w:lvl w:ilvl="3">
      <w:start w:val="1"/>
      <w:numFmt w:val="bullet"/>
      <w:lvlText w:val="•"/>
      <w:lvlJc w:val="left"/>
      <w:pPr>
        <w:tabs>
          <w:tab w:val="num" w:pos="2880"/>
        </w:tabs>
        <w:ind w:left="2880" w:hanging="360"/>
      </w:pPr>
      <w:rPr>
        <w:rFonts w:ascii="Arial" w:eastAsia="Arial" w:hAnsi="Arial" w:cs="Arial"/>
        <w:position w:val="0"/>
        <w:sz w:val="24"/>
        <w:szCs w:val="24"/>
      </w:rPr>
    </w:lvl>
    <w:lvl w:ilvl="4">
      <w:start w:val="1"/>
      <w:numFmt w:val="bullet"/>
      <w:lvlText w:val="o"/>
      <w:lvlJc w:val="left"/>
      <w:pPr>
        <w:tabs>
          <w:tab w:val="num" w:pos="3600"/>
        </w:tabs>
        <w:ind w:left="3600" w:hanging="360"/>
      </w:pPr>
      <w:rPr>
        <w:rFonts w:ascii="Arial" w:eastAsia="Arial" w:hAnsi="Arial" w:cs="Arial"/>
        <w:position w:val="0"/>
        <w:sz w:val="24"/>
        <w:szCs w:val="24"/>
      </w:rPr>
    </w:lvl>
    <w:lvl w:ilvl="5">
      <w:start w:val="1"/>
      <w:numFmt w:val="bullet"/>
      <w:lvlText w:val="▪"/>
      <w:lvlJc w:val="left"/>
      <w:pPr>
        <w:tabs>
          <w:tab w:val="num" w:pos="4320"/>
        </w:tabs>
        <w:ind w:left="4320" w:hanging="360"/>
      </w:pPr>
      <w:rPr>
        <w:rFonts w:ascii="Arial" w:eastAsia="Arial" w:hAnsi="Arial" w:cs="Arial"/>
        <w:position w:val="0"/>
        <w:sz w:val="24"/>
        <w:szCs w:val="24"/>
      </w:rPr>
    </w:lvl>
    <w:lvl w:ilvl="6">
      <w:start w:val="1"/>
      <w:numFmt w:val="bullet"/>
      <w:lvlText w:val="•"/>
      <w:lvlJc w:val="left"/>
      <w:pPr>
        <w:tabs>
          <w:tab w:val="num" w:pos="5040"/>
        </w:tabs>
        <w:ind w:left="5040" w:hanging="360"/>
      </w:pPr>
      <w:rPr>
        <w:rFonts w:ascii="Arial" w:eastAsia="Arial" w:hAnsi="Arial" w:cs="Arial"/>
        <w:position w:val="0"/>
        <w:sz w:val="24"/>
        <w:szCs w:val="24"/>
      </w:rPr>
    </w:lvl>
    <w:lvl w:ilvl="7">
      <w:start w:val="1"/>
      <w:numFmt w:val="bullet"/>
      <w:lvlText w:val="o"/>
      <w:lvlJc w:val="left"/>
      <w:pPr>
        <w:tabs>
          <w:tab w:val="num" w:pos="5760"/>
        </w:tabs>
        <w:ind w:left="5760" w:hanging="360"/>
      </w:pPr>
      <w:rPr>
        <w:rFonts w:ascii="Arial" w:eastAsia="Arial" w:hAnsi="Arial" w:cs="Arial"/>
        <w:position w:val="0"/>
        <w:sz w:val="24"/>
        <w:szCs w:val="24"/>
      </w:rPr>
    </w:lvl>
    <w:lvl w:ilvl="8">
      <w:start w:val="1"/>
      <w:numFmt w:val="bullet"/>
      <w:lvlText w:val="▪"/>
      <w:lvlJc w:val="left"/>
      <w:pPr>
        <w:tabs>
          <w:tab w:val="num" w:pos="6480"/>
        </w:tabs>
        <w:ind w:left="6480" w:hanging="360"/>
      </w:pPr>
      <w:rPr>
        <w:rFonts w:ascii="Arial" w:eastAsia="Arial" w:hAnsi="Arial" w:cs="Arial"/>
        <w:position w:val="0"/>
        <w:sz w:val="24"/>
        <w:szCs w:val="24"/>
      </w:rPr>
    </w:lvl>
  </w:abstractNum>
  <w:abstractNum w:abstractNumId="21" w15:restartNumberingAfterBreak="0">
    <w:nsid w:val="5519727D"/>
    <w:multiLevelType w:val="hybridMultilevel"/>
    <w:tmpl w:val="CE9835F8"/>
    <w:styleLink w:val="ImportedStyle7"/>
    <w:lvl w:ilvl="0" w:tplc="D4E27C7C">
      <w:start w:val="1"/>
      <w:numFmt w:val="lowerLetter"/>
      <w:lvlText w:val="%1)"/>
      <w:lvlJc w:val="left"/>
      <w:pPr>
        <w:tabs>
          <w:tab w:val="left" w:pos="142"/>
          <w:tab w:val="left" w:pos="567"/>
          <w:tab w:val="center" w:pos="7245"/>
        </w:tabs>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4A998A">
      <w:start w:val="1"/>
      <w:numFmt w:val="lowerLetter"/>
      <w:lvlText w:val="%2)"/>
      <w:lvlJc w:val="left"/>
      <w:pPr>
        <w:tabs>
          <w:tab w:val="left" w:pos="142"/>
          <w:tab w:val="left" w:pos="567"/>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1EA8C90">
      <w:start w:val="1"/>
      <w:numFmt w:val="lowerLetter"/>
      <w:lvlText w:val="%3)"/>
      <w:lvlJc w:val="left"/>
      <w:pPr>
        <w:tabs>
          <w:tab w:val="left" w:pos="142"/>
          <w:tab w:val="left" w:pos="567"/>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1389786">
      <w:start w:val="1"/>
      <w:numFmt w:val="lowerLetter"/>
      <w:lvlText w:val="%4)"/>
      <w:lvlJc w:val="left"/>
      <w:pPr>
        <w:tabs>
          <w:tab w:val="left" w:pos="142"/>
          <w:tab w:val="left" w:pos="567"/>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901000">
      <w:start w:val="1"/>
      <w:numFmt w:val="lowerLetter"/>
      <w:lvlText w:val="%5)"/>
      <w:lvlJc w:val="left"/>
      <w:pPr>
        <w:tabs>
          <w:tab w:val="left" w:pos="142"/>
          <w:tab w:val="left" w:pos="567"/>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B0A59C">
      <w:start w:val="1"/>
      <w:numFmt w:val="lowerLetter"/>
      <w:lvlText w:val="%6)"/>
      <w:lvlJc w:val="left"/>
      <w:pPr>
        <w:tabs>
          <w:tab w:val="left" w:pos="142"/>
          <w:tab w:val="left" w:pos="567"/>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A42A61A">
      <w:start w:val="1"/>
      <w:numFmt w:val="lowerLetter"/>
      <w:lvlText w:val="%7)"/>
      <w:lvlJc w:val="left"/>
      <w:pPr>
        <w:tabs>
          <w:tab w:val="left" w:pos="142"/>
          <w:tab w:val="left" w:pos="567"/>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5209664">
      <w:start w:val="1"/>
      <w:numFmt w:val="lowerLetter"/>
      <w:lvlText w:val="%8)"/>
      <w:lvlJc w:val="left"/>
      <w:pPr>
        <w:tabs>
          <w:tab w:val="left" w:pos="142"/>
          <w:tab w:val="left" w:pos="567"/>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30C34E6">
      <w:start w:val="1"/>
      <w:numFmt w:val="lowerLetter"/>
      <w:lvlText w:val="%9)"/>
      <w:lvlJc w:val="left"/>
      <w:pPr>
        <w:tabs>
          <w:tab w:val="left" w:pos="142"/>
          <w:tab w:val="left" w:pos="567"/>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625B7D"/>
    <w:multiLevelType w:val="hybridMultilevel"/>
    <w:tmpl w:val="619617DE"/>
    <w:numStyleLink w:val="ImportedStyle5"/>
  </w:abstractNum>
  <w:abstractNum w:abstractNumId="23" w15:restartNumberingAfterBreak="0">
    <w:nsid w:val="56D86599"/>
    <w:multiLevelType w:val="hybridMultilevel"/>
    <w:tmpl w:val="44DAECAA"/>
    <w:numStyleLink w:val="ImportedStyle10"/>
  </w:abstractNum>
  <w:abstractNum w:abstractNumId="24" w15:restartNumberingAfterBreak="0">
    <w:nsid w:val="5AED7706"/>
    <w:multiLevelType w:val="hybridMultilevel"/>
    <w:tmpl w:val="8B70A824"/>
    <w:numStyleLink w:val="ImportedStyle9"/>
  </w:abstractNum>
  <w:abstractNum w:abstractNumId="25" w15:restartNumberingAfterBreak="0">
    <w:nsid w:val="63976DCC"/>
    <w:multiLevelType w:val="multilevel"/>
    <w:tmpl w:val="9BCC614A"/>
    <w:numStyleLink w:val="ImportedStyle13"/>
  </w:abstractNum>
  <w:abstractNum w:abstractNumId="26" w15:restartNumberingAfterBreak="0">
    <w:nsid w:val="694C4634"/>
    <w:multiLevelType w:val="multilevel"/>
    <w:tmpl w:val="D39ECFB8"/>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1"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851"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211"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211"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571"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571"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931" w:hanging="164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931" w:hanging="164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B90406A"/>
    <w:multiLevelType w:val="multilevel"/>
    <w:tmpl w:val="E7821D6E"/>
    <w:styleLink w:val="List01"/>
    <w:lvl w:ilvl="0">
      <w:start w:val="1"/>
      <w:numFmt w:val="decimal"/>
      <w:lvlText w:val="%1."/>
      <w:lvlJc w:val="left"/>
      <w:pPr>
        <w:tabs>
          <w:tab w:val="num" w:pos="720"/>
        </w:tabs>
        <w:ind w:left="720" w:hanging="360"/>
      </w:pPr>
      <w:rPr>
        <w:rFonts w:ascii="Times New Roman Bold" w:eastAsia="Times New Roman Bold" w:hAnsi="Times New Roman Bold" w:cs="Times New Roman Bold"/>
        <w:position w:val="0"/>
        <w:sz w:val="24"/>
        <w:szCs w:val="24"/>
        <w:rtl w:val="0"/>
      </w:rPr>
    </w:lvl>
    <w:lvl w:ilvl="1">
      <w:start w:val="1"/>
      <w:numFmt w:val="lowerLetter"/>
      <w:lvlText w:val="%2."/>
      <w:lvlJc w:val="left"/>
      <w:pPr>
        <w:tabs>
          <w:tab w:val="num" w:pos="1440"/>
        </w:tabs>
        <w:ind w:left="1440" w:hanging="360"/>
      </w:pPr>
      <w:rPr>
        <w:rFonts w:ascii="Times New Roman Bold" w:eastAsia="Times New Roman Bold" w:hAnsi="Times New Roman Bold" w:cs="Times New Roman Bold"/>
        <w:position w:val="0"/>
        <w:sz w:val="24"/>
        <w:szCs w:val="24"/>
        <w:rtl w:val="0"/>
      </w:rPr>
    </w:lvl>
    <w:lvl w:ilvl="2">
      <w:start w:val="1"/>
      <w:numFmt w:val="lowerRoman"/>
      <w:lvlText w:val="%3."/>
      <w:lvlJc w:val="left"/>
      <w:pPr>
        <w:tabs>
          <w:tab w:val="num" w:pos="2160"/>
        </w:tabs>
        <w:ind w:left="2160" w:hanging="296"/>
      </w:pPr>
      <w:rPr>
        <w:rFonts w:ascii="Times New Roman Bold" w:eastAsia="Times New Roman Bold" w:hAnsi="Times New Roman Bold" w:cs="Times New Roman Bold"/>
        <w:position w:val="0"/>
        <w:sz w:val="24"/>
        <w:szCs w:val="24"/>
        <w:rtl w:val="0"/>
      </w:rPr>
    </w:lvl>
    <w:lvl w:ilvl="3">
      <w:start w:val="1"/>
      <w:numFmt w:val="decimal"/>
      <w:lvlText w:val="%4."/>
      <w:lvlJc w:val="left"/>
      <w:pPr>
        <w:tabs>
          <w:tab w:val="num" w:pos="2880"/>
        </w:tabs>
        <w:ind w:left="2880" w:hanging="360"/>
      </w:pPr>
      <w:rPr>
        <w:rFonts w:ascii="Times New Roman Bold" w:eastAsia="Times New Roman Bold" w:hAnsi="Times New Roman Bold" w:cs="Times New Roman Bold"/>
        <w:position w:val="0"/>
        <w:sz w:val="24"/>
        <w:szCs w:val="24"/>
        <w:rtl w:val="0"/>
      </w:rPr>
    </w:lvl>
    <w:lvl w:ilvl="4">
      <w:start w:val="1"/>
      <w:numFmt w:val="lowerLetter"/>
      <w:lvlText w:val="%5."/>
      <w:lvlJc w:val="left"/>
      <w:pPr>
        <w:tabs>
          <w:tab w:val="num" w:pos="3600"/>
        </w:tabs>
        <w:ind w:left="3600" w:hanging="360"/>
      </w:pPr>
      <w:rPr>
        <w:rFonts w:ascii="Times New Roman Bold" w:eastAsia="Times New Roman Bold" w:hAnsi="Times New Roman Bold" w:cs="Times New Roman Bold"/>
        <w:position w:val="0"/>
        <w:sz w:val="24"/>
        <w:szCs w:val="24"/>
        <w:rtl w:val="0"/>
      </w:rPr>
    </w:lvl>
    <w:lvl w:ilvl="5">
      <w:start w:val="1"/>
      <w:numFmt w:val="lowerRoman"/>
      <w:lvlText w:val="%6."/>
      <w:lvlJc w:val="left"/>
      <w:pPr>
        <w:tabs>
          <w:tab w:val="num" w:pos="4320"/>
        </w:tabs>
        <w:ind w:left="4320" w:hanging="296"/>
      </w:pPr>
      <w:rPr>
        <w:rFonts w:ascii="Times New Roman Bold" w:eastAsia="Times New Roman Bold" w:hAnsi="Times New Roman Bold" w:cs="Times New Roman Bold"/>
        <w:position w:val="0"/>
        <w:sz w:val="24"/>
        <w:szCs w:val="24"/>
        <w:rtl w:val="0"/>
      </w:rPr>
    </w:lvl>
    <w:lvl w:ilvl="6">
      <w:start w:val="1"/>
      <w:numFmt w:val="decimal"/>
      <w:lvlText w:val="%7."/>
      <w:lvlJc w:val="left"/>
      <w:pPr>
        <w:tabs>
          <w:tab w:val="num" w:pos="5040"/>
        </w:tabs>
        <w:ind w:left="5040" w:hanging="360"/>
      </w:pPr>
      <w:rPr>
        <w:rFonts w:ascii="Times New Roman Bold" w:eastAsia="Times New Roman Bold" w:hAnsi="Times New Roman Bold" w:cs="Times New Roman Bold"/>
        <w:position w:val="0"/>
        <w:sz w:val="24"/>
        <w:szCs w:val="24"/>
        <w:rtl w:val="0"/>
      </w:rPr>
    </w:lvl>
    <w:lvl w:ilvl="7">
      <w:start w:val="1"/>
      <w:numFmt w:val="lowerLetter"/>
      <w:lvlText w:val="%8."/>
      <w:lvlJc w:val="left"/>
      <w:pPr>
        <w:tabs>
          <w:tab w:val="num" w:pos="5760"/>
        </w:tabs>
        <w:ind w:left="5760" w:hanging="360"/>
      </w:pPr>
      <w:rPr>
        <w:rFonts w:ascii="Times New Roman Bold" w:eastAsia="Times New Roman Bold" w:hAnsi="Times New Roman Bold" w:cs="Times New Roman Bold"/>
        <w:position w:val="0"/>
        <w:sz w:val="24"/>
        <w:szCs w:val="24"/>
        <w:rtl w:val="0"/>
      </w:rPr>
    </w:lvl>
    <w:lvl w:ilvl="8">
      <w:start w:val="1"/>
      <w:numFmt w:val="lowerRoman"/>
      <w:lvlText w:val="%9."/>
      <w:lvlJc w:val="left"/>
      <w:pPr>
        <w:tabs>
          <w:tab w:val="num" w:pos="6480"/>
        </w:tabs>
        <w:ind w:left="6480" w:hanging="296"/>
      </w:pPr>
      <w:rPr>
        <w:rFonts w:ascii="Times New Roman Bold" w:eastAsia="Times New Roman Bold" w:hAnsi="Times New Roman Bold" w:cs="Times New Roman Bold"/>
        <w:position w:val="0"/>
        <w:sz w:val="24"/>
        <w:szCs w:val="24"/>
        <w:rtl w:val="0"/>
      </w:rPr>
    </w:lvl>
  </w:abstractNum>
  <w:abstractNum w:abstractNumId="28" w15:restartNumberingAfterBreak="0">
    <w:nsid w:val="719F36A3"/>
    <w:multiLevelType w:val="hybridMultilevel"/>
    <w:tmpl w:val="576C5EE6"/>
    <w:numStyleLink w:val="ImportedStyle4"/>
  </w:abstractNum>
  <w:abstractNum w:abstractNumId="29" w15:restartNumberingAfterBreak="0">
    <w:nsid w:val="733B6854"/>
    <w:multiLevelType w:val="hybridMultilevel"/>
    <w:tmpl w:val="44DAECAA"/>
    <w:styleLink w:val="ImportedStyle10"/>
    <w:lvl w:ilvl="0" w:tplc="F110970E">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D3AE0BA">
      <w:start w:val="1"/>
      <w:numFmt w:val="lowerLetter"/>
      <w:suff w:val="nothing"/>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B496F0">
      <w:start w:val="1"/>
      <w:numFmt w:val="lowerLetter"/>
      <w:suff w:val="nothing"/>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1168924">
      <w:start w:val="1"/>
      <w:numFmt w:val="lowerLetter"/>
      <w:suff w:val="nothing"/>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5D621F0">
      <w:start w:val="1"/>
      <w:numFmt w:val="lowerLetter"/>
      <w:suff w:val="nothing"/>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2A625B6">
      <w:start w:val="1"/>
      <w:numFmt w:val="lowerLetter"/>
      <w:suff w:val="nothing"/>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EDE4AF4">
      <w:start w:val="1"/>
      <w:numFmt w:val="lowerLetter"/>
      <w:suff w:val="nothing"/>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3F468FA">
      <w:start w:val="1"/>
      <w:numFmt w:val="lowerLetter"/>
      <w:suff w:val="nothing"/>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0968EA4">
      <w:start w:val="1"/>
      <w:numFmt w:val="lowerLetter"/>
      <w:suff w:val="nothing"/>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6E46973"/>
    <w:multiLevelType w:val="hybridMultilevel"/>
    <w:tmpl w:val="421EF408"/>
    <w:numStyleLink w:val="ImportedStyle2"/>
  </w:abstractNum>
  <w:abstractNum w:abstractNumId="31" w15:restartNumberingAfterBreak="0">
    <w:nsid w:val="7719585C"/>
    <w:multiLevelType w:val="hybridMultilevel"/>
    <w:tmpl w:val="AB28CC86"/>
    <w:numStyleLink w:val="ImportedStyle6"/>
  </w:abstractNum>
  <w:abstractNum w:abstractNumId="32" w15:restartNumberingAfterBreak="0">
    <w:nsid w:val="7A3A5A41"/>
    <w:multiLevelType w:val="hybridMultilevel"/>
    <w:tmpl w:val="619617DE"/>
    <w:styleLink w:val="ImportedStyle5"/>
    <w:lvl w:ilvl="0" w:tplc="0D1C2B64">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342D7DE">
      <w:start w:val="1"/>
      <w:numFmt w:val="lowerLetter"/>
      <w:suff w:val="nothing"/>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667AA6">
      <w:start w:val="1"/>
      <w:numFmt w:val="lowerLetter"/>
      <w:suff w:val="nothing"/>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674F74A">
      <w:start w:val="1"/>
      <w:numFmt w:val="lowerLetter"/>
      <w:suff w:val="nothing"/>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103984">
      <w:start w:val="1"/>
      <w:numFmt w:val="lowerLetter"/>
      <w:suff w:val="nothing"/>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A4AA28">
      <w:start w:val="1"/>
      <w:numFmt w:val="lowerLetter"/>
      <w:suff w:val="nothing"/>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7BA194E">
      <w:start w:val="1"/>
      <w:numFmt w:val="lowerLetter"/>
      <w:suff w:val="nothing"/>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F4B4DC">
      <w:start w:val="1"/>
      <w:numFmt w:val="lowerLetter"/>
      <w:suff w:val="nothing"/>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FEED9A">
      <w:start w:val="1"/>
      <w:numFmt w:val="lowerLetter"/>
      <w:suff w:val="nothing"/>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E043317"/>
    <w:multiLevelType w:val="hybridMultilevel"/>
    <w:tmpl w:val="43FC6E76"/>
    <w:numStyleLink w:val="ImportedStyle3"/>
  </w:abstractNum>
  <w:num w:numId="1" w16cid:durableId="1016812019">
    <w:abstractNumId w:val="20"/>
  </w:num>
  <w:num w:numId="2" w16cid:durableId="596451848">
    <w:abstractNumId w:val="6"/>
  </w:num>
  <w:num w:numId="3" w16cid:durableId="18624547">
    <w:abstractNumId w:val="4"/>
  </w:num>
  <w:num w:numId="4" w16cid:durableId="1287782840">
    <w:abstractNumId w:val="3"/>
  </w:num>
  <w:num w:numId="5" w16cid:durableId="1092507724">
    <w:abstractNumId w:val="5"/>
  </w:num>
  <w:num w:numId="6" w16cid:durableId="263808305">
    <w:abstractNumId w:val="27"/>
  </w:num>
  <w:num w:numId="7" w16cid:durableId="1112551380">
    <w:abstractNumId w:val="26"/>
  </w:num>
  <w:num w:numId="8" w16cid:durableId="750663377">
    <w:abstractNumId w:val="9"/>
  </w:num>
  <w:num w:numId="9" w16cid:durableId="1897206670">
    <w:abstractNumId w:val="9"/>
    <w:lvlOverride w:ilvl="0">
      <w:lvl w:ilvl="0">
        <w:start w:val="1"/>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16cid:durableId="1923103864">
    <w:abstractNumId w:val="2"/>
  </w:num>
  <w:num w:numId="11" w16cid:durableId="759908996">
    <w:abstractNumId w:val="30"/>
  </w:num>
  <w:num w:numId="12" w16cid:durableId="53621186">
    <w:abstractNumId w:val="9"/>
    <w:lvlOverride w:ilvl="0">
      <w:startOverride w:val="3"/>
      <w:lvl w:ilvl="0">
        <w:start w:val="3"/>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3" w16cid:durableId="1115056036">
    <w:abstractNumId w:val="14"/>
  </w:num>
  <w:num w:numId="14" w16cid:durableId="915675653">
    <w:abstractNumId w:val="33"/>
  </w:num>
  <w:num w:numId="15" w16cid:durableId="676273150">
    <w:abstractNumId w:val="16"/>
  </w:num>
  <w:num w:numId="16" w16cid:durableId="849762802">
    <w:abstractNumId w:val="28"/>
  </w:num>
  <w:num w:numId="17" w16cid:durableId="1711343308">
    <w:abstractNumId w:val="9"/>
    <w:lvlOverride w:ilvl="0">
      <w:startOverride w:val="4"/>
      <w:lvl w:ilvl="0">
        <w:start w:val="4"/>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8" w16cid:durableId="289167937">
    <w:abstractNumId w:val="32"/>
  </w:num>
  <w:num w:numId="19" w16cid:durableId="739640811">
    <w:abstractNumId w:val="22"/>
  </w:num>
  <w:num w:numId="20" w16cid:durableId="1622951447">
    <w:abstractNumId w:val="19"/>
  </w:num>
  <w:num w:numId="21" w16cid:durableId="923951160">
    <w:abstractNumId w:val="31"/>
  </w:num>
  <w:num w:numId="22" w16cid:durableId="280647118">
    <w:abstractNumId w:val="31"/>
    <w:lvlOverride w:ilvl="0">
      <w:lvl w:ilvl="0" w:tplc="FCB8B398">
        <w:start w:val="1"/>
        <w:numFmt w:val="lowerLetter"/>
        <w:suff w:val="nothing"/>
        <w:lvlText w:val="%1)"/>
        <w:lvlJc w:val="left"/>
        <w:pPr>
          <w:tabs>
            <w:tab w:val="left" w:pos="142"/>
            <w:tab w:val="left" w:pos="426"/>
            <w:tab w:val="center" w:pos="724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AF61A48">
        <w:start w:val="1"/>
        <w:numFmt w:val="lowerLetter"/>
        <w:suff w:val="nothing"/>
        <w:lvlText w:val="%2)"/>
        <w:lvlJc w:val="left"/>
        <w:pPr>
          <w:tabs>
            <w:tab w:val="left" w:pos="142"/>
            <w:tab w:val="left" w:pos="426"/>
            <w:tab w:val="center" w:pos="7245"/>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23C934E">
        <w:start w:val="1"/>
        <w:numFmt w:val="lowerLetter"/>
        <w:suff w:val="nothing"/>
        <w:lvlText w:val="%3)"/>
        <w:lvlJc w:val="left"/>
        <w:pPr>
          <w:tabs>
            <w:tab w:val="left" w:pos="142"/>
            <w:tab w:val="left" w:pos="426"/>
            <w:tab w:val="center" w:pos="7245"/>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5C2A56C">
        <w:start w:val="1"/>
        <w:numFmt w:val="lowerLetter"/>
        <w:suff w:val="nothing"/>
        <w:lvlText w:val="%4)"/>
        <w:lvlJc w:val="left"/>
        <w:pPr>
          <w:tabs>
            <w:tab w:val="left" w:pos="142"/>
            <w:tab w:val="left" w:pos="426"/>
            <w:tab w:val="center" w:pos="7245"/>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886E2C">
        <w:start w:val="1"/>
        <w:numFmt w:val="lowerLetter"/>
        <w:suff w:val="nothing"/>
        <w:lvlText w:val="%5)"/>
        <w:lvlJc w:val="left"/>
        <w:pPr>
          <w:tabs>
            <w:tab w:val="left" w:pos="142"/>
            <w:tab w:val="left" w:pos="426"/>
            <w:tab w:val="center" w:pos="7245"/>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D92EEF0">
        <w:start w:val="1"/>
        <w:numFmt w:val="lowerLetter"/>
        <w:suff w:val="nothing"/>
        <w:lvlText w:val="%6)"/>
        <w:lvlJc w:val="left"/>
        <w:pPr>
          <w:tabs>
            <w:tab w:val="left" w:pos="142"/>
            <w:tab w:val="left" w:pos="426"/>
            <w:tab w:val="center" w:pos="7245"/>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FF618A2">
        <w:start w:val="1"/>
        <w:numFmt w:val="lowerLetter"/>
        <w:suff w:val="nothing"/>
        <w:lvlText w:val="%7)"/>
        <w:lvlJc w:val="left"/>
        <w:pPr>
          <w:tabs>
            <w:tab w:val="left" w:pos="142"/>
            <w:tab w:val="left" w:pos="426"/>
            <w:tab w:val="center" w:pos="7245"/>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384752E">
        <w:start w:val="1"/>
        <w:numFmt w:val="lowerLetter"/>
        <w:suff w:val="nothing"/>
        <w:lvlText w:val="%8)"/>
        <w:lvlJc w:val="left"/>
        <w:pPr>
          <w:tabs>
            <w:tab w:val="left" w:pos="142"/>
            <w:tab w:val="left" w:pos="426"/>
            <w:tab w:val="center" w:pos="7245"/>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F9C6338">
        <w:start w:val="1"/>
        <w:numFmt w:val="lowerLetter"/>
        <w:suff w:val="nothing"/>
        <w:lvlText w:val="%9)"/>
        <w:lvlJc w:val="left"/>
        <w:pPr>
          <w:tabs>
            <w:tab w:val="left" w:pos="142"/>
            <w:tab w:val="left" w:pos="426"/>
            <w:tab w:val="center" w:pos="7245"/>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16cid:durableId="1758794373">
    <w:abstractNumId w:val="9"/>
    <w:lvlOverride w:ilvl="0">
      <w:startOverride w:val="6"/>
      <w:lvl w:ilvl="0">
        <w:start w:val="6"/>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1220046281">
    <w:abstractNumId w:val="21"/>
  </w:num>
  <w:num w:numId="25" w16cid:durableId="985663984">
    <w:abstractNumId w:val="18"/>
  </w:num>
  <w:num w:numId="26" w16cid:durableId="523516321">
    <w:abstractNumId w:val="9"/>
    <w:lvlOverride w:ilvl="0">
      <w:startOverride w:val="7"/>
    </w:lvlOverride>
  </w:num>
  <w:num w:numId="27" w16cid:durableId="444351088">
    <w:abstractNumId w:val="15"/>
  </w:num>
  <w:num w:numId="28" w16cid:durableId="693965815">
    <w:abstractNumId w:val="17"/>
  </w:num>
  <w:num w:numId="29" w16cid:durableId="1284968167">
    <w:abstractNumId w:val="7"/>
  </w:num>
  <w:num w:numId="30" w16cid:durableId="376122228">
    <w:abstractNumId w:val="24"/>
  </w:num>
  <w:num w:numId="31" w16cid:durableId="1941643259">
    <w:abstractNumId w:val="24"/>
    <w:lvlOverride w:ilvl="0">
      <w:lvl w:ilvl="0" w:tplc="FDF2D44C">
        <w:start w:val="1"/>
        <w:numFmt w:val="lowerLetter"/>
        <w:lvlText w:val="%1)"/>
        <w:lvlJc w:val="left"/>
        <w:pPr>
          <w:tabs>
            <w:tab w:val="left" w:pos="142"/>
            <w:tab w:val="left" w:pos="426"/>
            <w:tab w:val="center" w:pos="7245"/>
          </w:tabs>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B6A02B6">
        <w:start w:val="1"/>
        <w:numFmt w:val="lowerLetter"/>
        <w:lvlText w:val="%2."/>
        <w:lvlJc w:val="left"/>
        <w:pPr>
          <w:tabs>
            <w:tab w:val="left" w:pos="142"/>
            <w:tab w:val="left" w:pos="426"/>
            <w:tab w:val="center" w:pos="7245"/>
          </w:tabs>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EE0E2B8">
        <w:start w:val="1"/>
        <w:numFmt w:val="lowerRoman"/>
        <w:lvlText w:val="%3."/>
        <w:lvlJc w:val="left"/>
        <w:pPr>
          <w:tabs>
            <w:tab w:val="left" w:pos="142"/>
            <w:tab w:val="left" w:pos="426"/>
            <w:tab w:val="center" w:pos="7245"/>
          </w:tabs>
          <w:ind w:left="2154" w:hanging="2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E3A2EE6">
        <w:start w:val="1"/>
        <w:numFmt w:val="decimal"/>
        <w:lvlText w:val="%4."/>
        <w:lvlJc w:val="left"/>
        <w:pPr>
          <w:tabs>
            <w:tab w:val="left" w:pos="142"/>
            <w:tab w:val="left" w:pos="426"/>
            <w:tab w:val="center" w:pos="7245"/>
          </w:tabs>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222567A">
        <w:start w:val="1"/>
        <w:numFmt w:val="lowerLetter"/>
        <w:lvlText w:val="%5."/>
        <w:lvlJc w:val="left"/>
        <w:pPr>
          <w:tabs>
            <w:tab w:val="left" w:pos="142"/>
            <w:tab w:val="left" w:pos="426"/>
            <w:tab w:val="center" w:pos="7245"/>
          </w:tabs>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91E3622">
        <w:start w:val="1"/>
        <w:numFmt w:val="lowerRoman"/>
        <w:lvlText w:val="%6."/>
        <w:lvlJc w:val="left"/>
        <w:pPr>
          <w:tabs>
            <w:tab w:val="left" w:pos="142"/>
            <w:tab w:val="left" w:pos="426"/>
            <w:tab w:val="center" w:pos="7245"/>
          </w:tabs>
          <w:ind w:left="4314" w:hanging="2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C2A8D50">
        <w:start w:val="1"/>
        <w:numFmt w:val="decimal"/>
        <w:lvlText w:val="%7."/>
        <w:lvlJc w:val="left"/>
        <w:pPr>
          <w:tabs>
            <w:tab w:val="left" w:pos="142"/>
            <w:tab w:val="left" w:pos="426"/>
            <w:tab w:val="center" w:pos="7245"/>
          </w:tabs>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D80CFC">
        <w:start w:val="1"/>
        <w:numFmt w:val="lowerLetter"/>
        <w:lvlText w:val="%8."/>
        <w:lvlJc w:val="left"/>
        <w:pPr>
          <w:tabs>
            <w:tab w:val="left" w:pos="142"/>
            <w:tab w:val="left" w:pos="426"/>
            <w:tab w:val="center" w:pos="7245"/>
          </w:tabs>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2EABE20">
        <w:start w:val="1"/>
        <w:numFmt w:val="lowerRoman"/>
        <w:lvlText w:val="%9."/>
        <w:lvlJc w:val="left"/>
        <w:pPr>
          <w:tabs>
            <w:tab w:val="left" w:pos="142"/>
            <w:tab w:val="left" w:pos="426"/>
            <w:tab w:val="center" w:pos="7245"/>
          </w:tabs>
          <w:ind w:left="6474" w:hanging="29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16cid:durableId="1677726000">
    <w:abstractNumId w:val="9"/>
    <w:lvlOverride w:ilvl="1">
      <w:startOverride w:val="2"/>
    </w:lvlOverride>
  </w:num>
  <w:num w:numId="33" w16cid:durableId="1390806242">
    <w:abstractNumId w:val="29"/>
  </w:num>
  <w:num w:numId="34" w16cid:durableId="925383404">
    <w:abstractNumId w:val="23"/>
  </w:num>
  <w:num w:numId="35" w16cid:durableId="409695301">
    <w:abstractNumId w:val="9"/>
    <w:lvlOverride w:ilvl="0">
      <w:startOverride w:val="8"/>
    </w:lvlOverride>
  </w:num>
  <w:num w:numId="36" w16cid:durableId="175654906">
    <w:abstractNumId w:val="9"/>
    <w:lvlOverride w:ilvl="0">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7" w16cid:durableId="1125006245">
    <w:abstractNumId w:val="1"/>
  </w:num>
  <w:num w:numId="38" w16cid:durableId="10494293">
    <w:abstractNumId w:val="11"/>
  </w:num>
  <w:num w:numId="39" w16cid:durableId="998654665">
    <w:abstractNumId w:val="10"/>
  </w:num>
  <w:num w:numId="40" w16cid:durableId="1005665084">
    <w:abstractNumId w:val="12"/>
  </w:num>
  <w:num w:numId="41" w16cid:durableId="1743679751">
    <w:abstractNumId w:val="12"/>
    <w:lvlOverride w:ilvl="0">
      <w:lvl w:ilvl="0" w:tplc="39CA8A5C">
        <w:start w:val="1"/>
        <w:numFmt w:val="lowerLetter"/>
        <w:lvlText w:val="%1)"/>
        <w:lvlJc w:val="left"/>
        <w:pPr>
          <w:tabs>
            <w:tab w:val="left" w:pos="142"/>
            <w:tab w:val="left" w:pos="426"/>
            <w:tab w:val="center" w:pos="7245"/>
          </w:tabs>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0EC28A">
        <w:start w:val="1"/>
        <w:numFmt w:val="lowerLetter"/>
        <w:lvlText w:val="%2)"/>
        <w:lvlJc w:val="left"/>
        <w:pPr>
          <w:tabs>
            <w:tab w:val="left" w:pos="142"/>
            <w:tab w:val="left" w:pos="426"/>
            <w:tab w:val="center" w:pos="7245"/>
          </w:tabs>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254CABE">
        <w:start w:val="1"/>
        <w:numFmt w:val="lowerLetter"/>
        <w:lvlText w:val="%3)"/>
        <w:lvlJc w:val="left"/>
        <w:pPr>
          <w:tabs>
            <w:tab w:val="left" w:pos="142"/>
            <w:tab w:val="left" w:pos="426"/>
            <w:tab w:val="center" w:pos="7245"/>
          </w:tabs>
          <w:ind w:left="179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93672F4">
        <w:start w:val="1"/>
        <w:numFmt w:val="lowerLetter"/>
        <w:lvlText w:val="%4)"/>
        <w:lvlJc w:val="left"/>
        <w:pPr>
          <w:tabs>
            <w:tab w:val="left" w:pos="142"/>
            <w:tab w:val="left" w:pos="426"/>
            <w:tab w:val="center" w:pos="7245"/>
          </w:tabs>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4868FF2">
        <w:start w:val="1"/>
        <w:numFmt w:val="lowerLetter"/>
        <w:lvlText w:val="%5)"/>
        <w:lvlJc w:val="left"/>
        <w:pPr>
          <w:tabs>
            <w:tab w:val="left" w:pos="142"/>
            <w:tab w:val="left" w:pos="426"/>
            <w:tab w:val="center" w:pos="7245"/>
          </w:tabs>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6E8620C">
        <w:start w:val="1"/>
        <w:numFmt w:val="lowerLetter"/>
        <w:lvlText w:val="%6)"/>
        <w:lvlJc w:val="left"/>
        <w:pPr>
          <w:tabs>
            <w:tab w:val="left" w:pos="142"/>
            <w:tab w:val="left" w:pos="426"/>
            <w:tab w:val="center" w:pos="7245"/>
          </w:tabs>
          <w:ind w:left="395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88E41AC">
        <w:start w:val="1"/>
        <w:numFmt w:val="lowerLetter"/>
        <w:lvlText w:val="%7)"/>
        <w:lvlJc w:val="left"/>
        <w:pPr>
          <w:tabs>
            <w:tab w:val="left" w:pos="142"/>
            <w:tab w:val="left" w:pos="426"/>
            <w:tab w:val="center" w:pos="7245"/>
          </w:tabs>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D0A6C08">
        <w:start w:val="1"/>
        <w:numFmt w:val="lowerLetter"/>
        <w:lvlText w:val="%8)"/>
        <w:lvlJc w:val="left"/>
        <w:pPr>
          <w:tabs>
            <w:tab w:val="left" w:pos="142"/>
            <w:tab w:val="left" w:pos="426"/>
            <w:tab w:val="center" w:pos="7245"/>
          </w:tabs>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ADC7C2A">
        <w:start w:val="1"/>
        <w:numFmt w:val="lowerLetter"/>
        <w:lvlText w:val="%9)"/>
        <w:lvlJc w:val="left"/>
        <w:pPr>
          <w:tabs>
            <w:tab w:val="left" w:pos="142"/>
            <w:tab w:val="left" w:pos="426"/>
            <w:tab w:val="center" w:pos="7245"/>
          </w:tabs>
          <w:ind w:left="61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16cid:durableId="520633361">
    <w:abstractNumId w:val="13"/>
  </w:num>
  <w:num w:numId="43" w16cid:durableId="1549337538">
    <w:abstractNumId w:val="25"/>
  </w:num>
  <w:num w:numId="44" w16cid:durableId="1912503120">
    <w:abstractNumId w:val="25"/>
    <w:lvlOverride w:ilvl="0">
      <w:lvl w:ilvl="0">
        <w:start w:val="1"/>
        <w:numFmt w:val="decimal"/>
        <w:lvlText w:val="%1."/>
        <w:lvlJc w:val="left"/>
        <w:pPr>
          <w:ind w:left="714"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74"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43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794"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154"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5" w16cid:durableId="180903698">
    <w:abstractNumId w:val="0"/>
  </w:num>
  <w:num w:numId="46" w16cid:durableId="1990550916">
    <w:abstractNumId w:val="8"/>
  </w:num>
  <w:num w:numId="47" w16cid:durableId="1263143422">
    <w:abstractNumId w:val="8"/>
    <w:lvlOverride w:ilvl="0">
      <w:lvl w:ilvl="0" w:tplc="A68030CA">
        <w:start w:val="1"/>
        <w:numFmt w:val="decimal"/>
        <w:lvlText w:val="%1."/>
        <w:lvlJc w:val="left"/>
        <w:pPr>
          <w:ind w:left="10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ECA9F6A">
        <w:start w:val="1"/>
        <w:numFmt w:val="lowerLetter"/>
        <w:lvlText w:val="%2."/>
        <w:lvlJc w:val="left"/>
        <w:pPr>
          <w:ind w:left="179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43D23974">
        <w:start w:val="1"/>
        <w:numFmt w:val="lowerRoman"/>
        <w:lvlText w:val="%3."/>
        <w:lvlJc w:val="left"/>
        <w:pPr>
          <w:ind w:left="2517"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1865176">
        <w:start w:val="1"/>
        <w:numFmt w:val="decimal"/>
        <w:lvlText w:val="%4."/>
        <w:lvlJc w:val="left"/>
        <w:pPr>
          <w:ind w:left="323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38E4840">
        <w:start w:val="1"/>
        <w:numFmt w:val="lowerLetter"/>
        <w:lvlText w:val="%5."/>
        <w:lvlJc w:val="left"/>
        <w:pPr>
          <w:ind w:left="395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05CD550">
        <w:start w:val="1"/>
        <w:numFmt w:val="lowerRoman"/>
        <w:lvlText w:val="%6."/>
        <w:lvlJc w:val="left"/>
        <w:pPr>
          <w:ind w:left="4677"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F6F5BA">
        <w:start w:val="1"/>
        <w:numFmt w:val="decimal"/>
        <w:lvlText w:val="%7."/>
        <w:lvlJc w:val="left"/>
        <w:pPr>
          <w:ind w:left="539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71625D02">
        <w:start w:val="1"/>
        <w:numFmt w:val="lowerLetter"/>
        <w:lvlText w:val="%8."/>
        <w:lvlJc w:val="left"/>
        <w:pPr>
          <w:ind w:left="611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3F2371C">
        <w:start w:val="1"/>
        <w:numFmt w:val="lowerRoman"/>
        <w:lvlText w:val="%9."/>
        <w:lvlJc w:val="left"/>
        <w:pPr>
          <w:ind w:left="6837"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8" w16cid:durableId="484517278">
    <w:abstractNumId w:val="8"/>
    <w:lvlOverride w:ilvl="0">
      <w:lvl w:ilvl="0" w:tplc="A68030CA">
        <w:start w:val="1"/>
        <w:numFmt w:val="decimal"/>
        <w:lvlText w:val="%1."/>
        <w:lvlJc w:val="left"/>
        <w:pPr>
          <w:ind w:left="107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ECA9F6A">
        <w:start w:val="1"/>
        <w:numFmt w:val="lowerLetter"/>
        <w:lvlText w:val="%2."/>
        <w:lvlJc w:val="left"/>
        <w:pPr>
          <w:ind w:left="179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43D23974">
        <w:start w:val="1"/>
        <w:numFmt w:val="lowerRoman"/>
        <w:lvlText w:val="%3."/>
        <w:lvlJc w:val="left"/>
        <w:pPr>
          <w:ind w:left="2517" w:hanging="2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1865176">
        <w:start w:val="1"/>
        <w:numFmt w:val="decimal"/>
        <w:lvlText w:val="%4."/>
        <w:lvlJc w:val="left"/>
        <w:pPr>
          <w:ind w:left="323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38E4840">
        <w:start w:val="1"/>
        <w:numFmt w:val="lowerLetter"/>
        <w:lvlText w:val="%5."/>
        <w:lvlJc w:val="left"/>
        <w:pPr>
          <w:ind w:left="39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05CD550">
        <w:start w:val="1"/>
        <w:numFmt w:val="lowerRoman"/>
        <w:lvlText w:val="%6."/>
        <w:lvlJc w:val="left"/>
        <w:pPr>
          <w:ind w:left="4677" w:hanging="2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F6F5BA">
        <w:start w:val="1"/>
        <w:numFmt w:val="decimal"/>
        <w:lvlText w:val="%7."/>
        <w:lvlJc w:val="left"/>
        <w:pPr>
          <w:ind w:left="539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71625D02">
        <w:start w:val="1"/>
        <w:numFmt w:val="lowerLetter"/>
        <w:lvlText w:val="%8."/>
        <w:lvlJc w:val="left"/>
        <w:pPr>
          <w:ind w:left="611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3F2371C">
        <w:start w:val="1"/>
        <w:numFmt w:val="lowerRoman"/>
        <w:lvlText w:val="%9."/>
        <w:lvlJc w:val="left"/>
        <w:pPr>
          <w:ind w:left="6837" w:hanging="29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9" w16cid:durableId="1484349433">
    <w:abstractNumId w:val="8"/>
    <w:lvlOverride w:ilvl="0">
      <w:lvl w:ilvl="0" w:tplc="A68030CA">
        <w:start w:val="1"/>
        <w:numFmt w:val="decimal"/>
        <w:lvlText w:val="%1."/>
        <w:lvlJc w:val="left"/>
        <w:pPr>
          <w:tabs>
            <w:tab w:val="left" w:pos="142"/>
            <w:tab w:val="left" w:pos="426"/>
            <w:tab w:val="center" w:pos="7245"/>
          </w:tabs>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ECA9F6A">
        <w:start w:val="1"/>
        <w:numFmt w:val="lowerLetter"/>
        <w:lvlText w:val="%2."/>
        <w:lvlJc w:val="left"/>
        <w:pPr>
          <w:tabs>
            <w:tab w:val="left" w:pos="142"/>
            <w:tab w:val="left" w:pos="426"/>
            <w:tab w:val="center" w:pos="7245"/>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43D23974">
        <w:start w:val="1"/>
        <w:numFmt w:val="lowerRoman"/>
        <w:lvlText w:val="%3."/>
        <w:lvlJc w:val="left"/>
        <w:pPr>
          <w:tabs>
            <w:tab w:val="left" w:pos="142"/>
            <w:tab w:val="left" w:pos="426"/>
            <w:tab w:val="center" w:pos="7245"/>
          </w:tabs>
          <w:ind w:left="25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1865176">
        <w:start w:val="1"/>
        <w:numFmt w:val="decimal"/>
        <w:lvlText w:val="%4."/>
        <w:lvlJc w:val="left"/>
        <w:pPr>
          <w:tabs>
            <w:tab w:val="left" w:pos="142"/>
            <w:tab w:val="left" w:pos="426"/>
            <w:tab w:val="center" w:pos="7245"/>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38E4840">
        <w:start w:val="1"/>
        <w:numFmt w:val="lowerLetter"/>
        <w:lvlText w:val="%5."/>
        <w:lvlJc w:val="left"/>
        <w:pPr>
          <w:tabs>
            <w:tab w:val="left" w:pos="142"/>
            <w:tab w:val="left" w:pos="426"/>
            <w:tab w:val="center" w:pos="7245"/>
          </w:tabs>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05CD550">
        <w:start w:val="1"/>
        <w:numFmt w:val="lowerRoman"/>
        <w:lvlText w:val="%6."/>
        <w:lvlJc w:val="left"/>
        <w:pPr>
          <w:tabs>
            <w:tab w:val="left" w:pos="142"/>
            <w:tab w:val="left" w:pos="426"/>
            <w:tab w:val="center" w:pos="7245"/>
          </w:tabs>
          <w:ind w:left="46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F6F5BA">
        <w:start w:val="1"/>
        <w:numFmt w:val="decimal"/>
        <w:lvlText w:val="%7."/>
        <w:lvlJc w:val="left"/>
        <w:pPr>
          <w:tabs>
            <w:tab w:val="left" w:pos="142"/>
            <w:tab w:val="left" w:pos="426"/>
            <w:tab w:val="center" w:pos="7245"/>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71625D02">
        <w:start w:val="1"/>
        <w:numFmt w:val="lowerLetter"/>
        <w:lvlText w:val="%8."/>
        <w:lvlJc w:val="left"/>
        <w:pPr>
          <w:tabs>
            <w:tab w:val="left" w:pos="142"/>
            <w:tab w:val="left" w:pos="426"/>
            <w:tab w:val="center" w:pos="7245"/>
          </w:tabs>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3F2371C">
        <w:start w:val="1"/>
        <w:numFmt w:val="lowerRoman"/>
        <w:lvlText w:val="%9."/>
        <w:lvlJc w:val="left"/>
        <w:pPr>
          <w:tabs>
            <w:tab w:val="left" w:pos="142"/>
            <w:tab w:val="left" w:pos="426"/>
            <w:tab w:val="center" w:pos="7245"/>
          </w:tabs>
          <w:ind w:left="684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0" w16cid:durableId="52853876">
    <w:abstractNumId w:val="8"/>
    <w:lvlOverride w:ilvl="0">
      <w:lvl w:ilvl="0" w:tplc="A68030CA">
        <w:start w:val="1"/>
        <w:numFmt w:val="decimal"/>
        <w:lvlText w:val="%1."/>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ECA9F6A">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43D23974">
        <w:start w:val="1"/>
        <w:numFmt w:val="lowerRoman"/>
        <w:lvlText w:val="%3."/>
        <w:lvlJc w:val="left"/>
        <w:pPr>
          <w:ind w:left="25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1865176">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38E4840">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205CD550">
        <w:start w:val="1"/>
        <w:numFmt w:val="lowerRoman"/>
        <w:lvlText w:val="%6."/>
        <w:lvlJc w:val="left"/>
        <w:pPr>
          <w:ind w:left="46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AF6F5BA">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71625D02">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93F2371C">
        <w:start w:val="1"/>
        <w:numFmt w:val="lowerRoman"/>
        <w:lvlText w:val="%9."/>
        <w:lvlJc w:val="left"/>
        <w:pPr>
          <w:ind w:left="684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9D9"/>
    <w:rsid w:val="00001E87"/>
    <w:rsid w:val="00002F3C"/>
    <w:rsid w:val="00003909"/>
    <w:rsid w:val="00007018"/>
    <w:rsid w:val="00010077"/>
    <w:rsid w:val="00012256"/>
    <w:rsid w:val="000155CA"/>
    <w:rsid w:val="00026F8D"/>
    <w:rsid w:val="00027AD8"/>
    <w:rsid w:val="0003626B"/>
    <w:rsid w:val="00036274"/>
    <w:rsid w:val="00040226"/>
    <w:rsid w:val="0004330B"/>
    <w:rsid w:val="00043786"/>
    <w:rsid w:val="00044772"/>
    <w:rsid w:val="000468C1"/>
    <w:rsid w:val="00046D7B"/>
    <w:rsid w:val="00050016"/>
    <w:rsid w:val="00050360"/>
    <w:rsid w:val="0005300E"/>
    <w:rsid w:val="00055C5B"/>
    <w:rsid w:val="00056EEA"/>
    <w:rsid w:val="00057DB2"/>
    <w:rsid w:val="00060236"/>
    <w:rsid w:val="00062028"/>
    <w:rsid w:val="000648E9"/>
    <w:rsid w:val="000659E4"/>
    <w:rsid w:val="000664FB"/>
    <w:rsid w:val="0006675B"/>
    <w:rsid w:val="00066DD7"/>
    <w:rsid w:val="00070CF3"/>
    <w:rsid w:val="00071635"/>
    <w:rsid w:val="000726A1"/>
    <w:rsid w:val="00074B16"/>
    <w:rsid w:val="0007521A"/>
    <w:rsid w:val="000779C8"/>
    <w:rsid w:val="0008061B"/>
    <w:rsid w:val="00081514"/>
    <w:rsid w:val="00083B49"/>
    <w:rsid w:val="00090F45"/>
    <w:rsid w:val="00095C8C"/>
    <w:rsid w:val="00096ECF"/>
    <w:rsid w:val="000A00E9"/>
    <w:rsid w:val="000A2043"/>
    <w:rsid w:val="000A2160"/>
    <w:rsid w:val="000A27C5"/>
    <w:rsid w:val="000A41DD"/>
    <w:rsid w:val="000A6B1F"/>
    <w:rsid w:val="000A72C5"/>
    <w:rsid w:val="000B2BEB"/>
    <w:rsid w:val="000B3534"/>
    <w:rsid w:val="000B44E1"/>
    <w:rsid w:val="000C1BCB"/>
    <w:rsid w:val="000C2F29"/>
    <w:rsid w:val="000C4A21"/>
    <w:rsid w:val="000C7EE0"/>
    <w:rsid w:val="000D1482"/>
    <w:rsid w:val="000D16F0"/>
    <w:rsid w:val="000D17C7"/>
    <w:rsid w:val="000D2A14"/>
    <w:rsid w:val="000D4063"/>
    <w:rsid w:val="000D757A"/>
    <w:rsid w:val="000E09A6"/>
    <w:rsid w:val="000E1818"/>
    <w:rsid w:val="000E2FD0"/>
    <w:rsid w:val="000E300E"/>
    <w:rsid w:val="000E5D0F"/>
    <w:rsid w:val="000E7683"/>
    <w:rsid w:val="000F319B"/>
    <w:rsid w:val="000F7325"/>
    <w:rsid w:val="00101647"/>
    <w:rsid w:val="00103D41"/>
    <w:rsid w:val="00106537"/>
    <w:rsid w:val="001112FE"/>
    <w:rsid w:val="0011261C"/>
    <w:rsid w:val="001135BD"/>
    <w:rsid w:val="00114265"/>
    <w:rsid w:val="00114B96"/>
    <w:rsid w:val="001154CE"/>
    <w:rsid w:val="00117464"/>
    <w:rsid w:val="001203E0"/>
    <w:rsid w:val="00120464"/>
    <w:rsid w:val="00120853"/>
    <w:rsid w:val="001215BD"/>
    <w:rsid w:val="00122570"/>
    <w:rsid w:val="0012357C"/>
    <w:rsid w:val="001247EB"/>
    <w:rsid w:val="0012605C"/>
    <w:rsid w:val="001316FB"/>
    <w:rsid w:val="00132615"/>
    <w:rsid w:val="00132665"/>
    <w:rsid w:val="00132D0F"/>
    <w:rsid w:val="00132E15"/>
    <w:rsid w:val="00134E73"/>
    <w:rsid w:val="0013572D"/>
    <w:rsid w:val="00140315"/>
    <w:rsid w:val="00140AA7"/>
    <w:rsid w:val="00142102"/>
    <w:rsid w:val="00145DD6"/>
    <w:rsid w:val="00146750"/>
    <w:rsid w:val="00150FB7"/>
    <w:rsid w:val="00151F24"/>
    <w:rsid w:val="0015452C"/>
    <w:rsid w:val="00154775"/>
    <w:rsid w:val="001554F2"/>
    <w:rsid w:val="001575DE"/>
    <w:rsid w:val="00162C2F"/>
    <w:rsid w:val="00162C7B"/>
    <w:rsid w:val="00163D5E"/>
    <w:rsid w:val="001651CC"/>
    <w:rsid w:val="00165211"/>
    <w:rsid w:val="00166381"/>
    <w:rsid w:val="001677DA"/>
    <w:rsid w:val="00170A39"/>
    <w:rsid w:val="00172C09"/>
    <w:rsid w:val="00173BD5"/>
    <w:rsid w:val="001743E9"/>
    <w:rsid w:val="00175995"/>
    <w:rsid w:val="00176EA2"/>
    <w:rsid w:val="00180AB6"/>
    <w:rsid w:val="00180B9D"/>
    <w:rsid w:val="0018333A"/>
    <w:rsid w:val="0018396B"/>
    <w:rsid w:val="0018486D"/>
    <w:rsid w:val="00186BD7"/>
    <w:rsid w:val="00187448"/>
    <w:rsid w:val="001900EE"/>
    <w:rsid w:val="0019012A"/>
    <w:rsid w:val="001901A2"/>
    <w:rsid w:val="001930B9"/>
    <w:rsid w:val="00193E57"/>
    <w:rsid w:val="001A093C"/>
    <w:rsid w:val="001B324E"/>
    <w:rsid w:val="001B6759"/>
    <w:rsid w:val="001C26ED"/>
    <w:rsid w:val="001C2D25"/>
    <w:rsid w:val="001C3B65"/>
    <w:rsid w:val="001D0A67"/>
    <w:rsid w:val="001E1D4C"/>
    <w:rsid w:val="001E3591"/>
    <w:rsid w:val="001E3724"/>
    <w:rsid w:val="001E5EF1"/>
    <w:rsid w:val="001E7015"/>
    <w:rsid w:val="001E75FE"/>
    <w:rsid w:val="001F3199"/>
    <w:rsid w:val="001F5B6E"/>
    <w:rsid w:val="00200F65"/>
    <w:rsid w:val="00201762"/>
    <w:rsid w:val="0020242A"/>
    <w:rsid w:val="00204CD9"/>
    <w:rsid w:val="002059AA"/>
    <w:rsid w:val="00205B80"/>
    <w:rsid w:val="002074BA"/>
    <w:rsid w:val="00214308"/>
    <w:rsid w:val="00214781"/>
    <w:rsid w:val="00217BB2"/>
    <w:rsid w:val="0022121C"/>
    <w:rsid w:val="0022141E"/>
    <w:rsid w:val="002222E0"/>
    <w:rsid w:val="00223153"/>
    <w:rsid w:val="0022428D"/>
    <w:rsid w:val="002255C2"/>
    <w:rsid w:val="00227F86"/>
    <w:rsid w:val="00230A39"/>
    <w:rsid w:val="00230E9F"/>
    <w:rsid w:val="0023472F"/>
    <w:rsid w:val="00234E17"/>
    <w:rsid w:val="0023547E"/>
    <w:rsid w:val="00241984"/>
    <w:rsid w:val="00241989"/>
    <w:rsid w:val="00243D64"/>
    <w:rsid w:val="00246730"/>
    <w:rsid w:val="00247E9C"/>
    <w:rsid w:val="00251B71"/>
    <w:rsid w:val="002569D0"/>
    <w:rsid w:val="00264A8F"/>
    <w:rsid w:val="00267806"/>
    <w:rsid w:val="0027256D"/>
    <w:rsid w:val="002751BE"/>
    <w:rsid w:val="00281062"/>
    <w:rsid w:val="00281226"/>
    <w:rsid w:val="002860FF"/>
    <w:rsid w:val="00292FB1"/>
    <w:rsid w:val="00293165"/>
    <w:rsid w:val="0029329A"/>
    <w:rsid w:val="002937AF"/>
    <w:rsid w:val="002A323C"/>
    <w:rsid w:val="002A5CB3"/>
    <w:rsid w:val="002A68D8"/>
    <w:rsid w:val="002B2F8C"/>
    <w:rsid w:val="002B3248"/>
    <w:rsid w:val="002C3068"/>
    <w:rsid w:val="002C322F"/>
    <w:rsid w:val="002C7C68"/>
    <w:rsid w:val="002D1133"/>
    <w:rsid w:val="002D1548"/>
    <w:rsid w:val="002D5F5E"/>
    <w:rsid w:val="002E0D15"/>
    <w:rsid w:val="002E22B9"/>
    <w:rsid w:val="002E52AC"/>
    <w:rsid w:val="002E6BE1"/>
    <w:rsid w:val="002E762A"/>
    <w:rsid w:val="002F144D"/>
    <w:rsid w:val="002F168A"/>
    <w:rsid w:val="002F236E"/>
    <w:rsid w:val="002F3CD3"/>
    <w:rsid w:val="002F5163"/>
    <w:rsid w:val="002F6E4D"/>
    <w:rsid w:val="00306509"/>
    <w:rsid w:val="00306DA7"/>
    <w:rsid w:val="00307C67"/>
    <w:rsid w:val="003117BF"/>
    <w:rsid w:val="00311D0F"/>
    <w:rsid w:val="00312FCA"/>
    <w:rsid w:val="003130D0"/>
    <w:rsid w:val="003139D6"/>
    <w:rsid w:val="00313C3F"/>
    <w:rsid w:val="00313DBB"/>
    <w:rsid w:val="00314059"/>
    <w:rsid w:val="00317A03"/>
    <w:rsid w:val="00321947"/>
    <w:rsid w:val="00321B68"/>
    <w:rsid w:val="00324645"/>
    <w:rsid w:val="0032487E"/>
    <w:rsid w:val="003253A0"/>
    <w:rsid w:val="00326F97"/>
    <w:rsid w:val="0032755B"/>
    <w:rsid w:val="00331DDA"/>
    <w:rsid w:val="00332CDF"/>
    <w:rsid w:val="00332F8F"/>
    <w:rsid w:val="00334430"/>
    <w:rsid w:val="00340250"/>
    <w:rsid w:val="00341D97"/>
    <w:rsid w:val="00342360"/>
    <w:rsid w:val="003435F4"/>
    <w:rsid w:val="003444BA"/>
    <w:rsid w:val="00344EA3"/>
    <w:rsid w:val="00344FD2"/>
    <w:rsid w:val="00352291"/>
    <w:rsid w:val="003541CE"/>
    <w:rsid w:val="00354946"/>
    <w:rsid w:val="00354947"/>
    <w:rsid w:val="003554BE"/>
    <w:rsid w:val="003561E3"/>
    <w:rsid w:val="00356B22"/>
    <w:rsid w:val="00356D63"/>
    <w:rsid w:val="00357E18"/>
    <w:rsid w:val="00357FA8"/>
    <w:rsid w:val="00361554"/>
    <w:rsid w:val="0036284D"/>
    <w:rsid w:val="00362BCB"/>
    <w:rsid w:val="00365A69"/>
    <w:rsid w:val="00367236"/>
    <w:rsid w:val="00370EF1"/>
    <w:rsid w:val="00371648"/>
    <w:rsid w:val="003717A5"/>
    <w:rsid w:val="003761B8"/>
    <w:rsid w:val="00377E11"/>
    <w:rsid w:val="00380233"/>
    <w:rsid w:val="00381A76"/>
    <w:rsid w:val="003827C3"/>
    <w:rsid w:val="00383195"/>
    <w:rsid w:val="00383255"/>
    <w:rsid w:val="00387BD6"/>
    <w:rsid w:val="00387D38"/>
    <w:rsid w:val="00393307"/>
    <w:rsid w:val="00394463"/>
    <w:rsid w:val="0039746D"/>
    <w:rsid w:val="003A0852"/>
    <w:rsid w:val="003A1365"/>
    <w:rsid w:val="003A2E92"/>
    <w:rsid w:val="003A5518"/>
    <w:rsid w:val="003B0A4A"/>
    <w:rsid w:val="003B21A1"/>
    <w:rsid w:val="003B2770"/>
    <w:rsid w:val="003B537E"/>
    <w:rsid w:val="003B7342"/>
    <w:rsid w:val="003C2070"/>
    <w:rsid w:val="003C2CA3"/>
    <w:rsid w:val="003C643B"/>
    <w:rsid w:val="003D1D76"/>
    <w:rsid w:val="003D36C1"/>
    <w:rsid w:val="003D6141"/>
    <w:rsid w:val="003D61BE"/>
    <w:rsid w:val="003E0DF7"/>
    <w:rsid w:val="003E1D7F"/>
    <w:rsid w:val="003E385B"/>
    <w:rsid w:val="003E57E8"/>
    <w:rsid w:val="003E7A7D"/>
    <w:rsid w:val="003F0173"/>
    <w:rsid w:val="003F0D25"/>
    <w:rsid w:val="003F1AF5"/>
    <w:rsid w:val="003F1C58"/>
    <w:rsid w:val="003F6C6A"/>
    <w:rsid w:val="003F7598"/>
    <w:rsid w:val="00400B3B"/>
    <w:rsid w:val="0040356E"/>
    <w:rsid w:val="00405E40"/>
    <w:rsid w:val="0043001E"/>
    <w:rsid w:val="00432CDF"/>
    <w:rsid w:val="004378E3"/>
    <w:rsid w:val="0044069F"/>
    <w:rsid w:val="004418A2"/>
    <w:rsid w:val="004421B2"/>
    <w:rsid w:val="004427D6"/>
    <w:rsid w:val="004442E2"/>
    <w:rsid w:val="004464C4"/>
    <w:rsid w:val="0044742E"/>
    <w:rsid w:val="004500CA"/>
    <w:rsid w:val="00454B1D"/>
    <w:rsid w:val="00455799"/>
    <w:rsid w:val="00456F92"/>
    <w:rsid w:val="00457118"/>
    <w:rsid w:val="004603BF"/>
    <w:rsid w:val="004611E0"/>
    <w:rsid w:val="00462850"/>
    <w:rsid w:val="00462DE4"/>
    <w:rsid w:val="004665B9"/>
    <w:rsid w:val="00471834"/>
    <w:rsid w:val="00472A7F"/>
    <w:rsid w:val="00474F32"/>
    <w:rsid w:val="00477B12"/>
    <w:rsid w:val="004823F6"/>
    <w:rsid w:val="00490E42"/>
    <w:rsid w:val="004911D0"/>
    <w:rsid w:val="004922E6"/>
    <w:rsid w:val="00492FA4"/>
    <w:rsid w:val="004934CD"/>
    <w:rsid w:val="004948C1"/>
    <w:rsid w:val="004A297D"/>
    <w:rsid w:val="004A4DEC"/>
    <w:rsid w:val="004A64D9"/>
    <w:rsid w:val="004A6830"/>
    <w:rsid w:val="004B1698"/>
    <w:rsid w:val="004B2B49"/>
    <w:rsid w:val="004B4027"/>
    <w:rsid w:val="004B4259"/>
    <w:rsid w:val="004B61F7"/>
    <w:rsid w:val="004B6655"/>
    <w:rsid w:val="004B738D"/>
    <w:rsid w:val="004C1BB2"/>
    <w:rsid w:val="004C3EB8"/>
    <w:rsid w:val="004C3EFB"/>
    <w:rsid w:val="004C3F5E"/>
    <w:rsid w:val="004C4361"/>
    <w:rsid w:val="004C53BB"/>
    <w:rsid w:val="004C5E58"/>
    <w:rsid w:val="004D57C6"/>
    <w:rsid w:val="004D5AB8"/>
    <w:rsid w:val="004D7F42"/>
    <w:rsid w:val="004E0AB6"/>
    <w:rsid w:val="004E0BCD"/>
    <w:rsid w:val="004E1119"/>
    <w:rsid w:val="004E3836"/>
    <w:rsid w:val="004E7EA3"/>
    <w:rsid w:val="004F207A"/>
    <w:rsid w:val="004F21C6"/>
    <w:rsid w:val="004F2A55"/>
    <w:rsid w:val="004F3023"/>
    <w:rsid w:val="004F37E4"/>
    <w:rsid w:val="004F3BA3"/>
    <w:rsid w:val="004F3D48"/>
    <w:rsid w:val="00501338"/>
    <w:rsid w:val="005014B9"/>
    <w:rsid w:val="005025EE"/>
    <w:rsid w:val="0050449D"/>
    <w:rsid w:val="00506995"/>
    <w:rsid w:val="00506D5C"/>
    <w:rsid w:val="00511360"/>
    <w:rsid w:val="00513CFC"/>
    <w:rsid w:val="0052185D"/>
    <w:rsid w:val="00522206"/>
    <w:rsid w:val="00523518"/>
    <w:rsid w:val="005308F2"/>
    <w:rsid w:val="00532394"/>
    <w:rsid w:val="00533D2F"/>
    <w:rsid w:val="00537887"/>
    <w:rsid w:val="0053795D"/>
    <w:rsid w:val="00540838"/>
    <w:rsid w:val="00541909"/>
    <w:rsid w:val="00542ABC"/>
    <w:rsid w:val="00542D0B"/>
    <w:rsid w:val="0055260C"/>
    <w:rsid w:val="005601C0"/>
    <w:rsid w:val="005607D1"/>
    <w:rsid w:val="00561101"/>
    <w:rsid w:val="00561937"/>
    <w:rsid w:val="0056270C"/>
    <w:rsid w:val="00562916"/>
    <w:rsid w:val="005636AB"/>
    <w:rsid w:val="00565DB6"/>
    <w:rsid w:val="00566126"/>
    <w:rsid w:val="00566CED"/>
    <w:rsid w:val="00573455"/>
    <w:rsid w:val="00575D79"/>
    <w:rsid w:val="00576B40"/>
    <w:rsid w:val="00581A96"/>
    <w:rsid w:val="00582CC6"/>
    <w:rsid w:val="0058534D"/>
    <w:rsid w:val="005860D9"/>
    <w:rsid w:val="005867A6"/>
    <w:rsid w:val="005917BF"/>
    <w:rsid w:val="00594B7F"/>
    <w:rsid w:val="005957D4"/>
    <w:rsid w:val="005969BB"/>
    <w:rsid w:val="005A4DF9"/>
    <w:rsid w:val="005A5815"/>
    <w:rsid w:val="005A79B5"/>
    <w:rsid w:val="005A7ADF"/>
    <w:rsid w:val="005B0AEE"/>
    <w:rsid w:val="005B1940"/>
    <w:rsid w:val="005C0B01"/>
    <w:rsid w:val="005C1460"/>
    <w:rsid w:val="005C28F5"/>
    <w:rsid w:val="005C3879"/>
    <w:rsid w:val="005C4173"/>
    <w:rsid w:val="005D15ED"/>
    <w:rsid w:val="005D2389"/>
    <w:rsid w:val="005D66A9"/>
    <w:rsid w:val="005D70E6"/>
    <w:rsid w:val="005E073A"/>
    <w:rsid w:val="005E312C"/>
    <w:rsid w:val="005E33B5"/>
    <w:rsid w:val="005E546E"/>
    <w:rsid w:val="005E652E"/>
    <w:rsid w:val="005E6663"/>
    <w:rsid w:val="005E6FD3"/>
    <w:rsid w:val="005F32B0"/>
    <w:rsid w:val="005F59D9"/>
    <w:rsid w:val="005F6C2D"/>
    <w:rsid w:val="006012DF"/>
    <w:rsid w:val="006013EC"/>
    <w:rsid w:val="00603E22"/>
    <w:rsid w:val="00604865"/>
    <w:rsid w:val="00604929"/>
    <w:rsid w:val="00604DE8"/>
    <w:rsid w:val="00605FD1"/>
    <w:rsid w:val="0060717B"/>
    <w:rsid w:val="00610A65"/>
    <w:rsid w:val="00611D93"/>
    <w:rsid w:val="00613E50"/>
    <w:rsid w:val="006164CF"/>
    <w:rsid w:val="00616873"/>
    <w:rsid w:val="00620430"/>
    <w:rsid w:val="00621799"/>
    <w:rsid w:val="00624C4C"/>
    <w:rsid w:val="00633232"/>
    <w:rsid w:val="00633706"/>
    <w:rsid w:val="00633ADB"/>
    <w:rsid w:val="00636155"/>
    <w:rsid w:val="006401BE"/>
    <w:rsid w:val="0064156B"/>
    <w:rsid w:val="00641738"/>
    <w:rsid w:val="006420E6"/>
    <w:rsid w:val="0064430E"/>
    <w:rsid w:val="00644F7C"/>
    <w:rsid w:val="006461C1"/>
    <w:rsid w:val="00646243"/>
    <w:rsid w:val="00646514"/>
    <w:rsid w:val="00651508"/>
    <w:rsid w:val="006515CC"/>
    <w:rsid w:val="00661869"/>
    <w:rsid w:val="006619AE"/>
    <w:rsid w:val="00661B28"/>
    <w:rsid w:val="00662187"/>
    <w:rsid w:val="0066247C"/>
    <w:rsid w:val="00664B0E"/>
    <w:rsid w:val="006650FF"/>
    <w:rsid w:val="006661FC"/>
    <w:rsid w:val="00666EDC"/>
    <w:rsid w:val="00672804"/>
    <w:rsid w:val="00674793"/>
    <w:rsid w:val="00675DCF"/>
    <w:rsid w:val="00680B14"/>
    <w:rsid w:val="006810A2"/>
    <w:rsid w:val="00681339"/>
    <w:rsid w:val="00681711"/>
    <w:rsid w:val="006839EC"/>
    <w:rsid w:val="00686A94"/>
    <w:rsid w:val="00686F5D"/>
    <w:rsid w:val="0068766A"/>
    <w:rsid w:val="00690F4B"/>
    <w:rsid w:val="00691125"/>
    <w:rsid w:val="00696FCA"/>
    <w:rsid w:val="00697262"/>
    <w:rsid w:val="006A0FDD"/>
    <w:rsid w:val="006A4CB9"/>
    <w:rsid w:val="006A63A5"/>
    <w:rsid w:val="006A679B"/>
    <w:rsid w:val="006A76BF"/>
    <w:rsid w:val="006B376C"/>
    <w:rsid w:val="006B4BFA"/>
    <w:rsid w:val="006B5960"/>
    <w:rsid w:val="006B6C4A"/>
    <w:rsid w:val="006B6FAC"/>
    <w:rsid w:val="006B7BA9"/>
    <w:rsid w:val="006C1B27"/>
    <w:rsid w:val="006C292C"/>
    <w:rsid w:val="006C31B6"/>
    <w:rsid w:val="006C3E3F"/>
    <w:rsid w:val="006C45AE"/>
    <w:rsid w:val="006C51F9"/>
    <w:rsid w:val="006C5F02"/>
    <w:rsid w:val="006C6713"/>
    <w:rsid w:val="006D1835"/>
    <w:rsid w:val="006D19BA"/>
    <w:rsid w:val="006D1E69"/>
    <w:rsid w:val="006D4BEA"/>
    <w:rsid w:val="006D5BE1"/>
    <w:rsid w:val="006D6034"/>
    <w:rsid w:val="006D6127"/>
    <w:rsid w:val="006D64BB"/>
    <w:rsid w:val="006E0293"/>
    <w:rsid w:val="006E58D7"/>
    <w:rsid w:val="006E795D"/>
    <w:rsid w:val="006F1DE2"/>
    <w:rsid w:val="006F201C"/>
    <w:rsid w:val="006F2AE3"/>
    <w:rsid w:val="006F2C93"/>
    <w:rsid w:val="006F303D"/>
    <w:rsid w:val="006F6E20"/>
    <w:rsid w:val="006F76F0"/>
    <w:rsid w:val="007067EA"/>
    <w:rsid w:val="007069CD"/>
    <w:rsid w:val="007070B9"/>
    <w:rsid w:val="00707F7B"/>
    <w:rsid w:val="00711272"/>
    <w:rsid w:val="00712D48"/>
    <w:rsid w:val="007148F8"/>
    <w:rsid w:val="00717FF0"/>
    <w:rsid w:val="00720698"/>
    <w:rsid w:val="00720ED4"/>
    <w:rsid w:val="00723B95"/>
    <w:rsid w:val="00723DDF"/>
    <w:rsid w:val="00726184"/>
    <w:rsid w:val="007325BF"/>
    <w:rsid w:val="0073265D"/>
    <w:rsid w:val="00733BFB"/>
    <w:rsid w:val="00734939"/>
    <w:rsid w:val="00736D32"/>
    <w:rsid w:val="007370C0"/>
    <w:rsid w:val="00737FFE"/>
    <w:rsid w:val="0074118B"/>
    <w:rsid w:val="007427FD"/>
    <w:rsid w:val="00743284"/>
    <w:rsid w:val="00744C0F"/>
    <w:rsid w:val="00747D04"/>
    <w:rsid w:val="00753415"/>
    <w:rsid w:val="00762D6C"/>
    <w:rsid w:val="007635F9"/>
    <w:rsid w:val="007644E9"/>
    <w:rsid w:val="00766991"/>
    <w:rsid w:val="00766AD9"/>
    <w:rsid w:val="00767992"/>
    <w:rsid w:val="007747A8"/>
    <w:rsid w:val="00777239"/>
    <w:rsid w:val="00777811"/>
    <w:rsid w:val="00781A13"/>
    <w:rsid w:val="007858CD"/>
    <w:rsid w:val="00785C25"/>
    <w:rsid w:val="007904C0"/>
    <w:rsid w:val="00791C48"/>
    <w:rsid w:val="0079204F"/>
    <w:rsid w:val="007925D3"/>
    <w:rsid w:val="00792DFA"/>
    <w:rsid w:val="00795133"/>
    <w:rsid w:val="007A0D17"/>
    <w:rsid w:val="007A1132"/>
    <w:rsid w:val="007A192C"/>
    <w:rsid w:val="007A48E9"/>
    <w:rsid w:val="007B299B"/>
    <w:rsid w:val="007B2AFB"/>
    <w:rsid w:val="007B32E5"/>
    <w:rsid w:val="007B3667"/>
    <w:rsid w:val="007B46B1"/>
    <w:rsid w:val="007B6CE3"/>
    <w:rsid w:val="007B6E47"/>
    <w:rsid w:val="007B7684"/>
    <w:rsid w:val="007C2D59"/>
    <w:rsid w:val="007C5580"/>
    <w:rsid w:val="007C7085"/>
    <w:rsid w:val="007D3E63"/>
    <w:rsid w:val="007D46E1"/>
    <w:rsid w:val="007D71AE"/>
    <w:rsid w:val="007E234E"/>
    <w:rsid w:val="007E2552"/>
    <w:rsid w:val="007E3368"/>
    <w:rsid w:val="007E35FC"/>
    <w:rsid w:val="007E3B29"/>
    <w:rsid w:val="007F0BAC"/>
    <w:rsid w:val="007F2634"/>
    <w:rsid w:val="007F3410"/>
    <w:rsid w:val="007F3866"/>
    <w:rsid w:val="007F396A"/>
    <w:rsid w:val="007F5FBD"/>
    <w:rsid w:val="007F6D55"/>
    <w:rsid w:val="007F727E"/>
    <w:rsid w:val="007F7857"/>
    <w:rsid w:val="00801762"/>
    <w:rsid w:val="008034E6"/>
    <w:rsid w:val="00804A55"/>
    <w:rsid w:val="008060D8"/>
    <w:rsid w:val="00813411"/>
    <w:rsid w:val="008136B1"/>
    <w:rsid w:val="0081768D"/>
    <w:rsid w:val="00830D58"/>
    <w:rsid w:val="0083306C"/>
    <w:rsid w:val="008337AE"/>
    <w:rsid w:val="00834311"/>
    <w:rsid w:val="0084104E"/>
    <w:rsid w:val="008415D8"/>
    <w:rsid w:val="00842046"/>
    <w:rsid w:val="00843D8D"/>
    <w:rsid w:val="008449B8"/>
    <w:rsid w:val="008471F1"/>
    <w:rsid w:val="008474A5"/>
    <w:rsid w:val="00852838"/>
    <w:rsid w:val="008555ED"/>
    <w:rsid w:val="0086020F"/>
    <w:rsid w:val="00862BA9"/>
    <w:rsid w:val="008632BF"/>
    <w:rsid w:val="008677C2"/>
    <w:rsid w:val="00867B62"/>
    <w:rsid w:val="00870704"/>
    <w:rsid w:val="008730DA"/>
    <w:rsid w:val="00876186"/>
    <w:rsid w:val="00877EC6"/>
    <w:rsid w:val="008805D2"/>
    <w:rsid w:val="008819CE"/>
    <w:rsid w:val="00884DA1"/>
    <w:rsid w:val="00886A2A"/>
    <w:rsid w:val="00895FD6"/>
    <w:rsid w:val="008963C8"/>
    <w:rsid w:val="008A1D33"/>
    <w:rsid w:val="008A248D"/>
    <w:rsid w:val="008A7B0D"/>
    <w:rsid w:val="008B0A7E"/>
    <w:rsid w:val="008B658F"/>
    <w:rsid w:val="008B676E"/>
    <w:rsid w:val="008C0180"/>
    <w:rsid w:val="008C336B"/>
    <w:rsid w:val="008C3C33"/>
    <w:rsid w:val="008C3C52"/>
    <w:rsid w:val="008C7772"/>
    <w:rsid w:val="008D2A6A"/>
    <w:rsid w:val="008D3A28"/>
    <w:rsid w:val="008D4E0C"/>
    <w:rsid w:val="008E0394"/>
    <w:rsid w:val="008E6B2F"/>
    <w:rsid w:val="008F40F2"/>
    <w:rsid w:val="008F5019"/>
    <w:rsid w:val="008F661F"/>
    <w:rsid w:val="00900CE8"/>
    <w:rsid w:val="009013D3"/>
    <w:rsid w:val="00901F2E"/>
    <w:rsid w:val="00902743"/>
    <w:rsid w:val="00903817"/>
    <w:rsid w:val="00904134"/>
    <w:rsid w:val="00911A3A"/>
    <w:rsid w:val="00912520"/>
    <w:rsid w:val="009133BD"/>
    <w:rsid w:val="0091446D"/>
    <w:rsid w:val="00914CFB"/>
    <w:rsid w:val="00914DF5"/>
    <w:rsid w:val="009156D4"/>
    <w:rsid w:val="009159ED"/>
    <w:rsid w:val="00915CF1"/>
    <w:rsid w:val="00917D78"/>
    <w:rsid w:val="00923CB9"/>
    <w:rsid w:val="0092467C"/>
    <w:rsid w:val="009274A1"/>
    <w:rsid w:val="00931A83"/>
    <w:rsid w:val="009332E0"/>
    <w:rsid w:val="009346EB"/>
    <w:rsid w:val="0093786B"/>
    <w:rsid w:val="00940487"/>
    <w:rsid w:val="009425FD"/>
    <w:rsid w:val="00942B85"/>
    <w:rsid w:val="0094342B"/>
    <w:rsid w:val="00944719"/>
    <w:rsid w:val="0094524B"/>
    <w:rsid w:val="00954852"/>
    <w:rsid w:val="00955820"/>
    <w:rsid w:val="00955F28"/>
    <w:rsid w:val="00961AB8"/>
    <w:rsid w:val="00963173"/>
    <w:rsid w:val="00965A50"/>
    <w:rsid w:val="009701A6"/>
    <w:rsid w:val="009708EF"/>
    <w:rsid w:val="00970ADA"/>
    <w:rsid w:val="00970E68"/>
    <w:rsid w:val="00971F39"/>
    <w:rsid w:val="00973BB6"/>
    <w:rsid w:val="00977D2A"/>
    <w:rsid w:val="009833F7"/>
    <w:rsid w:val="00983CD3"/>
    <w:rsid w:val="00996DBD"/>
    <w:rsid w:val="009A0641"/>
    <w:rsid w:val="009A0D79"/>
    <w:rsid w:val="009A3010"/>
    <w:rsid w:val="009A448E"/>
    <w:rsid w:val="009B1606"/>
    <w:rsid w:val="009B1F82"/>
    <w:rsid w:val="009B380D"/>
    <w:rsid w:val="009B6E53"/>
    <w:rsid w:val="009C21E4"/>
    <w:rsid w:val="009C3350"/>
    <w:rsid w:val="009C3F9D"/>
    <w:rsid w:val="009C4BC6"/>
    <w:rsid w:val="009D0BB2"/>
    <w:rsid w:val="009D190E"/>
    <w:rsid w:val="009D2E95"/>
    <w:rsid w:val="009E5D3E"/>
    <w:rsid w:val="009F02A0"/>
    <w:rsid w:val="009F1AD1"/>
    <w:rsid w:val="009F23ED"/>
    <w:rsid w:val="009F300D"/>
    <w:rsid w:val="009F3266"/>
    <w:rsid w:val="009F3D6D"/>
    <w:rsid w:val="009F532A"/>
    <w:rsid w:val="00A0281A"/>
    <w:rsid w:val="00A02984"/>
    <w:rsid w:val="00A04025"/>
    <w:rsid w:val="00A05ADC"/>
    <w:rsid w:val="00A10ABC"/>
    <w:rsid w:val="00A12E4B"/>
    <w:rsid w:val="00A157B1"/>
    <w:rsid w:val="00A15E13"/>
    <w:rsid w:val="00A174BD"/>
    <w:rsid w:val="00A212FD"/>
    <w:rsid w:val="00A2185D"/>
    <w:rsid w:val="00A221DC"/>
    <w:rsid w:val="00A251CB"/>
    <w:rsid w:val="00A27093"/>
    <w:rsid w:val="00A27530"/>
    <w:rsid w:val="00A31A6D"/>
    <w:rsid w:val="00A3454A"/>
    <w:rsid w:val="00A34FDF"/>
    <w:rsid w:val="00A40291"/>
    <w:rsid w:val="00A4077F"/>
    <w:rsid w:val="00A40A5C"/>
    <w:rsid w:val="00A43139"/>
    <w:rsid w:val="00A434C3"/>
    <w:rsid w:val="00A44BF9"/>
    <w:rsid w:val="00A44EB6"/>
    <w:rsid w:val="00A46150"/>
    <w:rsid w:val="00A4721A"/>
    <w:rsid w:val="00A4794D"/>
    <w:rsid w:val="00A527E0"/>
    <w:rsid w:val="00A53625"/>
    <w:rsid w:val="00A548DD"/>
    <w:rsid w:val="00A57AF4"/>
    <w:rsid w:val="00A65B30"/>
    <w:rsid w:val="00A672DB"/>
    <w:rsid w:val="00A72231"/>
    <w:rsid w:val="00A728BF"/>
    <w:rsid w:val="00A75ED5"/>
    <w:rsid w:val="00A80C21"/>
    <w:rsid w:val="00A81220"/>
    <w:rsid w:val="00A837BA"/>
    <w:rsid w:val="00A92A0F"/>
    <w:rsid w:val="00A932CE"/>
    <w:rsid w:val="00A9569E"/>
    <w:rsid w:val="00A962F6"/>
    <w:rsid w:val="00A9647E"/>
    <w:rsid w:val="00A97D7F"/>
    <w:rsid w:val="00AA19D8"/>
    <w:rsid w:val="00AA1E6C"/>
    <w:rsid w:val="00AA6CC8"/>
    <w:rsid w:val="00AA6ECC"/>
    <w:rsid w:val="00AA710A"/>
    <w:rsid w:val="00AB27EC"/>
    <w:rsid w:val="00AB3338"/>
    <w:rsid w:val="00AB4A33"/>
    <w:rsid w:val="00AC16C3"/>
    <w:rsid w:val="00AC2222"/>
    <w:rsid w:val="00AC31C6"/>
    <w:rsid w:val="00AC50AE"/>
    <w:rsid w:val="00AC6BF0"/>
    <w:rsid w:val="00AD016F"/>
    <w:rsid w:val="00AD0E77"/>
    <w:rsid w:val="00AD155A"/>
    <w:rsid w:val="00AD47A9"/>
    <w:rsid w:val="00AD5DAE"/>
    <w:rsid w:val="00AD5FC2"/>
    <w:rsid w:val="00AE0DC5"/>
    <w:rsid w:val="00AE1E82"/>
    <w:rsid w:val="00AE4011"/>
    <w:rsid w:val="00AE4AE7"/>
    <w:rsid w:val="00AE5BA4"/>
    <w:rsid w:val="00AE7814"/>
    <w:rsid w:val="00AF089F"/>
    <w:rsid w:val="00AF104E"/>
    <w:rsid w:val="00AF1F8C"/>
    <w:rsid w:val="00AF403D"/>
    <w:rsid w:val="00AF7086"/>
    <w:rsid w:val="00AF7453"/>
    <w:rsid w:val="00B035B4"/>
    <w:rsid w:val="00B042FD"/>
    <w:rsid w:val="00B1076B"/>
    <w:rsid w:val="00B14E01"/>
    <w:rsid w:val="00B16AC2"/>
    <w:rsid w:val="00B1769A"/>
    <w:rsid w:val="00B23326"/>
    <w:rsid w:val="00B27E45"/>
    <w:rsid w:val="00B31BF9"/>
    <w:rsid w:val="00B32BB9"/>
    <w:rsid w:val="00B355F4"/>
    <w:rsid w:val="00B3587D"/>
    <w:rsid w:val="00B35CFD"/>
    <w:rsid w:val="00B37253"/>
    <w:rsid w:val="00B372A6"/>
    <w:rsid w:val="00B44F4D"/>
    <w:rsid w:val="00B46698"/>
    <w:rsid w:val="00B47D99"/>
    <w:rsid w:val="00B50C93"/>
    <w:rsid w:val="00B51012"/>
    <w:rsid w:val="00B51214"/>
    <w:rsid w:val="00B53426"/>
    <w:rsid w:val="00B53EC9"/>
    <w:rsid w:val="00B552B8"/>
    <w:rsid w:val="00B556EA"/>
    <w:rsid w:val="00B55D13"/>
    <w:rsid w:val="00B56789"/>
    <w:rsid w:val="00B6073B"/>
    <w:rsid w:val="00B6419D"/>
    <w:rsid w:val="00B64FB5"/>
    <w:rsid w:val="00B728E1"/>
    <w:rsid w:val="00B754EB"/>
    <w:rsid w:val="00B8044F"/>
    <w:rsid w:val="00B817C4"/>
    <w:rsid w:val="00B85186"/>
    <w:rsid w:val="00B85C50"/>
    <w:rsid w:val="00B92AC3"/>
    <w:rsid w:val="00B93231"/>
    <w:rsid w:val="00B93D87"/>
    <w:rsid w:val="00B93DE6"/>
    <w:rsid w:val="00B96282"/>
    <w:rsid w:val="00BA0A01"/>
    <w:rsid w:val="00BA471A"/>
    <w:rsid w:val="00BA4D05"/>
    <w:rsid w:val="00BA566A"/>
    <w:rsid w:val="00BA5884"/>
    <w:rsid w:val="00BA58A5"/>
    <w:rsid w:val="00BA7A60"/>
    <w:rsid w:val="00BB30AC"/>
    <w:rsid w:val="00BB3124"/>
    <w:rsid w:val="00BB5809"/>
    <w:rsid w:val="00BB5BAA"/>
    <w:rsid w:val="00BC620D"/>
    <w:rsid w:val="00BC6A58"/>
    <w:rsid w:val="00BD08B6"/>
    <w:rsid w:val="00BD08EB"/>
    <w:rsid w:val="00BD2CDE"/>
    <w:rsid w:val="00BD3C9A"/>
    <w:rsid w:val="00BD60B9"/>
    <w:rsid w:val="00BE0541"/>
    <w:rsid w:val="00BE0A67"/>
    <w:rsid w:val="00BE3C27"/>
    <w:rsid w:val="00BE3D29"/>
    <w:rsid w:val="00BE78AD"/>
    <w:rsid w:val="00BF4323"/>
    <w:rsid w:val="00BF505B"/>
    <w:rsid w:val="00BF59F3"/>
    <w:rsid w:val="00C02B65"/>
    <w:rsid w:val="00C11F4D"/>
    <w:rsid w:val="00C132EF"/>
    <w:rsid w:val="00C14327"/>
    <w:rsid w:val="00C1472A"/>
    <w:rsid w:val="00C1628E"/>
    <w:rsid w:val="00C165C6"/>
    <w:rsid w:val="00C20670"/>
    <w:rsid w:val="00C21559"/>
    <w:rsid w:val="00C21A0E"/>
    <w:rsid w:val="00C22167"/>
    <w:rsid w:val="00C250B9"/>
    <w:rsid w:val="00C252B1"/>
    <w:rsid w:val="00C32CF5"/>
    <w:rsid w:val="00C33566"/>
    <w:rsid w:val="00C34C50"/>
    <w:rsid w:val="00C4121F"/>
    <w:rsid w:val="00C41B73"/>
    <w:rsid w:val="00C4239C"/>
    <w:rsid w:val="00C43B72"/>
    <w:rsid w:val="00C446DD"/>
    <w:rsid w:val="00C45A70"/>
    <w:rsid w:val="00C5175B"/>
    <w:rsid w:val="00C51829"/>
    <w:rsid w:val="00C52BE3"/>
    <w:rsid w:val="00C53428"/>
    <w:rsid w:val="00C54CB5"/>
    <w:rsid w:val="00C615EF"/>
    <w:rsid w:val="00C62E58"/>
    <w:rsid w:val="00C638ED"/>
    <w:rsid w:val="00C63959"/>
    <w:rsid w:val="00C65549"/>
    <w:rsid w:val="00C65C43"/>
    <w:rsid w:val="00C67DD5"/>
    <w:rsid w:val="00C70694"/>
    <w:rsid w:val="00C709D9"/>
    <w:rsid w:val="00C70BC0"/>
    <w:rsid w:val="00C723CF"/>
    <w:rsid w:val="00C7288F"/>
    <w:rsid w:val="00C74950"/>
    <w:rsid w:val="00C755CB"/>
    <w:rsid w:val="00C75CDE"/>
    <w:rsid w:val="00C7700A"/>
    <w:rsid w:val="00C7716F"/>
    <w:rsid w:val="00C77985"/>
    <w:rsid w:val="00C8159D"/>
    <w:rsid w:val="00C8720A"/>
    <w:rsid w:val="00C9070F"/>
    <w:rsid w:val="00C910F0"/>
    <w:rsid w:val="00C9172F"/>
    <w:rsid w:val="00C91E8C"/>
    <w:rsid w:val="00C92FBA"/>
    <w:rsid w:val="00C94D1D"/>
    <w:rsid w:val="00CA1FC4"/>
    <w:rsid w:val="00CA3BBF"/>
    <w:rsid w:val="00CA470E"/>
    <w:rsid w:val="00CB00B3"/>
    <w:rsid w:val="00CB05B6"/>
    <w:rsid w:val="00CB081A"/>
    <w:rsid w:val="00CB1368"/>
    <w:rsid w:val="00CB4487"/>
    <w:rsid w:val="00CB5AE3"/>
    <w:rsid w:val="00CB7BA4"/>
    <w:rsid w:val="00CC0CD4"/>
    <w:rsid w:val="00CC1B39"/>
    <w:rsid w:val="00CC3532"/>
    <w:rsid w:val="00CC40F4"/>
    <w:rsid w:val="00CC593A"/>
    <w:rsid w:val="00CD0D36"/>
    <w:rsid w:val="00CD1879"/>
    <w:rsid w:val="00CD3D1E"/>
    <w:rsid w:val="00CD4C66"/>
    <w:rsid w:val="00CD4D5C"/>
    <w:rsid w:val="00CD57C6"/>
    <w:rsid w:val="00CE10C7"/>
    <w:rsid w:val="00CE1485"/>
    <w:rsid w:val="00CE403F"/>
    <w:rsid w:val="00CE529E"/>
    <w:rsid w:val="00CF0ADB"/>
    <w:rsid w:val="00CF1BED"/>
    <w:rsid w:val="00CF2448"/>
    <w:rsid w:val="00CF40D2"/>
    <w:rsid w:val="00CF5862"/>
    <w:rsid w:val="00D005E1"/>
    <w:rsid w:val="00D034AF"/>
    <w:rsid w:val="00D03EBD"/>
    <w:rsid w:val="00D05BD5"/>
    <w:rsid w:val="00D0701E"/>
    <w:rsid w:val="00D0758E"/>
    <w:rsid w:val="00D10B23"/>
    <w:rsid w:val="00D1379B"/>
    <w:rsid w:val="00D14D53"/>
    <w:rsid w:val="00D15D60"/>
    <w:rsid w:val="00D17B31"/>
    <w:rsid w:val="00D22DB3"/>
    <w:rsid w:val="00D23B93"/>
    <w:rsid w:val="00D2412B"/>
    <w:rsid w:val="00D2430A"/>
    <w:rsid w:val="00D361FB"/>
    <w:rsid w:val="00D368C1"/>
    <w:rsid w:val="00D4154C"/>
    <w:rsid w:val="00D42620"/>
    <w:rsid w:val="00D443FA"/>
    <w:rsid w:val="00D46B3C"/>
    <w:rsid w:val="00D5160D"/>
    <w:rsid w:val="00D55EF3"/>
    <w:rsid w:val="00D572DE"/>
    <w:rsid w:val="00D575B0"/>
    <w:rsid w:val="00D610B6"/>
    <w:rsid w:val="00D618C1"/>
    <w:rsid w:val="00D61A3D"/>
    <w:rsid w:val="00D621E0"/>
    <w:rsid w:val="00D62599"/>
    <w:rsid w:val="00D625B7"/>
    <w:rsid w:val="00D64696"/>
    <w:rsid w:val="00D66638"/>
    <w:rsid w:val="00D66B6E"/>
    <w:rsid w:val="00D7404A"/>
    <w:rsid w:val="00D74B54"/>
    <w:rsid w:val="00D74CC8"/>
    <w:rsid w:val="00D75CFF"/>
    <w:rsid w:val="00D76352"/>
    <w:rsid w:val="00D77CE5"/>
    <w:rsid w:val="00D8285F"/>
    <w:rsid w:val="00D86971"/>
    <w:rsid w:val="00D90CC6"/>
    <w:rsid w:val="00DA0251"/>
    <w:rsid w:val="00DA08DA"/>
    <w:rsid w:val="00DA382C"/>
    <w:rsid w:val="00DA3AD0"/>
    <w:rsid w:val="00DA4A29"/>
    <w:rsid w:val="00DA5943"/>
    <w:rsid w:val="00DA79A6"/>
    <w:rsid w:val="00DB290B"/>
    <w:rsid w:val="00DB705F"/>
    <w:rsid w:val="00DB70DB"/>
    <w:rsid w:val="00DB7C2A"/>
    <w:rsid w:val="00DC028D"/>
    <w:rsid w:val="00DD0FBB"/>
    <w:rsid w:val="00DD3DE9"/>
    <w:rsid w:val="00DD7653"/>
    <w:rsid w:val="00DE23B4"/>
    <w:rsid w:val="00DE25C6"/>
    <w:rsid w:val="00DE482C"/>
    <w:rsid w:val="00DE58CB"/>
    <w:rsid w:val="00DE5DE5"/>
    <w:rsid w:val="00DE7219"/>
    <w:rsid w:val="00DF1069"/>
    <w:rsid w:val="00DF2A1B"/>
    <w:rsid w:val="00DF4FF7"/>
    <w:rsid w:val="00DF55BA"/>
    <w:rsid w:val="00DF6CED"/>
    <w:rsid w:val="00E02EED"/>
    <w:rsid w:val="00E03DF5"/>
    <w:rsid w:val="00E04C92"/>
    <w:rsid w:val="00E04CAC"/>
    <w:rsid w:val="00E059BC"/>
    <w:rsid w:val="00E10052"/>
    <w:rsid w:val="00E1169D"/>
    <w:rsid w:val="00E12216"/>
    <w:rsid w:val="00E15201"/>
    <w:rsid w:val="00E152F1"/>
    <w:rsid w:val="00E16DE4"/>
    <w:rsid w:val="00E17689"/>
    <w:rsid w:val="00E20CB2"/>
    <w:rsid w:val="00E225DA"/>
    <w:rsid w:val="00E350A6"/>
    <w:rsid w:val="00E37087"/>
    <w:rsid w:val="00E40EB7"/>
    <w:rsid w:val="00E41DE5"/>
    <w:rsid w:val="00E4314D"/>
    <w:rsid w:val="00E45B95"/>
    <w:rsid w:val="00E472C9"/>
    <w:rsid w:val="00E474A9"/>
    <w:rsid w:val="00E51854"/>
    <w:rsid w:val="00E533FE"/>
    <w:rsid w:val="00E54BEB"/>
    <w:rsid w:val="00E56D27"/>
    <w:rsid w:val="00E60676"/>
    <w:rsid w:val="00E62B29"/>
    <w:rsid w:val="00E638CD"/>
    <w:rsid w:val="00E63F22"/>
    <w:rsid w:val="00E65A7E"/>
    <w:rsid w:val="00E662CD"/>
    <w:rsid w:val="00E67DFE"/>
    <w:rsid w:val="00E70200"/>
    <w:rsid w:val="00E72FB5"/>
    <w:rsid w:val="00E730B6"/>
    <w:rsid w:val="00E777ED"/>
    <w:rsid w:val="00E808FB"/>
    <w:rsid w:val="00E816D3"/>
    <w:rsid w:val="00E821DD"/>
    <w:rsid w:val="00E85621"/>
    <w:rsid w:val="00E85A50"/>
    <w:rsid w:val="00E86AE0"/>
    <w:rsid w:val="00E87BC6"/>
    <w:rsid w:val="00E90DE3"/>
    <w:rsid w:val="00E910A1"/>
    <w:rsid w:val="00E93EED"/>
    <w:rsid w:val="00E94408"/>
    <w:rsid w:val="00E94F54"/>
    <w:rsid w:val="00E9678E"/>
    <w:rsid w:val="00E9720C"/>
    <w:rsid w:val="00E97798"/>
    <w:rsid w:val="00EA04D3"/>
    <w:rsid w:val="00EA0A01"/>
    <w:rsid w:val="00EA0F29"/>
    <w:rsid w:val="00EA1789"/>
    <w:rsid w:val="00EA17D5"/>
    <w:rsid w:val="00EA3D03"/>
    <w:rsid w:val="00EA3F21"/>
    <w:rsid w:val="00EA6B51"/>
    <w:rsid w:val="00EA7341"/>
    <w:rsid w:val="00EB144C"/>
    <w:rsid w:val="00EB2590"/>
    <w:rsid w:val="00EB322D"/>
    <w:rsid w:val="00EB44BB"/>
    <w:rsid w:val="00EB7C55"/>
    <w:rsid w:val="00EC276E"/>
    <w:rsid w:val="00EC320E"/>
    <w:rsid w:val="00EC3ACD"/>
    <w:rsid w:val="00EC4903"/>
    <w:rsid w:val="00EC5DC5"/>
    <w:rsid w:val="00EC788D"/>
    <w:rsid w:val="00ED2E96"/>
    <w:rsid w:val="00ED3643"/>
    <w:rsid w:val="00ED53BB"/>
    <w:rsid w:val="00ED6994"/>
    <w:rsid w:val="00ED72CD"/>
    <w:rsid w:val="00EE09B9"/>
    <w:rsid w:val="00EE20CD"/>
    <w:rsid w:val="00EE2135"/>
    <w:rsid w:val="00EE4BA5"/>
    <w:rsid w:val="00EE57A7"/>
    <w:rsid w:val="00EE7714"/>
    <w:rsid w:val="00EF1C52"/>
    <w:rsid w:val="00EF6319"/>
    <w:rsid w:val="00EF7395"/>
    <w:rsid w:val="00EF77EE"/>
    <w:rsid w:val="00F0322B"/>
    <w:rsid w:val="00F05719"/>
    <w:rsid w:val="00F05C76"/>
    <w:rsid w:val="00F07ACE"/>
    <w:rsid w:val="00F07F97"/>
    <w:rsid w:val="00F20E43"/>
    <w:rsid w:val="00F2401E"/>
    <w:rsid w:val="00F243BD"/>
    <w:rsid w:val="00F24F00"/>
    <w:rsid w:val="00F27FB0"/>
    <w:rsid w:val="00F35696"/>
    <w:rsid w:val="00F35EA7"/>
    <w:rsid w:val="00F36FB8"/>
    <w:rsid w:val="00F37549"/>
    <w:rsid w:val="00F37B5B"/>
    <w:rsid w:val="00F4051B"/>
    <w:rsid w:val="00F41838"/>
    <w:rsid w:val="00F421F0"/>
    <w:rsid w:val="00F442D9"/>
    <w:rsid w:val="00F45BFE"/>
    <w:rsid w:val="00F46E93"/>
    <w:rsid w:val="00F47F3A"/>
    <w:rsid w:val="00F514B9"/>
    <w:rsid w:val="00F5208C"/>
    <w:rsid w:val="00F57424"/>
    <w:rsid w:val="00F63A25"/>
    <w:rsid w:val="00F64AFF"/>
    <w:rsid w:val="00F7001B"/>
    <w:rsid w:val="00F719CF"/>
    <w:rsid w:val="00F71F08"/>
    <w:rsid w:val="00F73511"/>
    <w:rsid w:val="00F74685"/>
    <w:rsid w:val="00F80B94"/>
    <w:rsid w:val="00F80EC5"/>
    <w:rsid w:val="00F81EDA"/>
    <w:rsid w:val="00F83335"/>
    <w:rsid w:val="00F83B0B"/>
    <w:rsid w:val="00F83D84"/>
    <w:rsid w:val="00F84702"/>
    <w:rsid w:val="00F85143"/>
    <w:rsid w:val="00F861BB"/>
    <w:rsid w:val="00F86517"/>
    <w:rsid w:val="00F91324"/>
    <w:rsid w:val="00F9188A"/>
    <w:rsid w:val="00F938CD"/>
    <w:rsid w:val="00F94A08"/>
    <w:rsid w:val="00F94D2F"/>
    <w:rsid w:val="00F97D3D"/>
    <w:rsid w:val="00FA3018"/>
    <w:rsid w:val="00FA46CC"/>
    <w:rsid w:val="00FA6EC7"/>
    <w:rsid w:val="00FA72BC"/>
    <w:rsid w:val="00FB3DEA"/>
    <w:rsid w:val="00FB4411"/>
    <w:rsid w:val="00FB49B7"/>
    <w:rsid w:val="00FB69EC"/>
    <w:rsid w:val="00FC50EC"/>
    <w:rsid w:val="00FD0F28"/>
    <w:rsid w:val="00FD1258"/>
    <w:rsid w:val="00FD4F81"/>
    <w:rsid w:val="00FD5688"/>
    <w:rsid w:val="00FD78ED"/>
    <w:rsid w:val="00FE023A"/>
    <w:rsid w:val="00FE0714"/>
    <w:rsid w:val="00FE0B22"/>
    <w:rsid w:val="00FE0F3C"/>
    <w:rsid w:val="00FE2024"/>
    <w:rsid w:val="00FE51B6"/>
    <w:rsid w:val="00FE6321"/>
    <w:rsid w:val="00FE6945"/>
    <w:rsid w:val="00FE6F1E"/>
    <w:rsid w:val="0AE41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C8A80"/>
  <w15:docId w15:val="{810DDCC4-7945-4495-A857-35C8668C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D84"/>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5F59D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F83D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932CE"/>
    <w:pPr>
      <w:tabs>
        <w:tab w:val="center" w:pos="4513"/>
        <w:tab w:val="right" w:pos="9026"/>
      </w:tabs>
    </w:pPr>
  </w:style>
  <w:style w:type="character" w:customStyle="1" w:styleId="HeaderChar">
    <w:name w:val="Header Char"/>
    <w:basedOn w:val="DefaultParagraphFont"/>
    <w:link w:val="Header"/>
    <w:rsid w:val="00A932CE"/>
  </w:style>
  <w:style w:type="paragraph" w:styleId="Footer">
    <w:name w:val="footer"/>
    <w:basedOn w:val="Normal"/>
    <w:link w:val="FooterChar"/>
    <w:uiPriority w:val="99"/>
    <w:unhideWhenUsed/>
    <w:rsid w:val="00A932CE"/>
    <w:pPr>
      <w:tabs>
        <w:tab w:val="center" w:pos="4513"/>
        <w:tab w:val="right" w:pos="9026"/>
      </w:tabs>
    </w:pPr>
  </w:style>
  <w:style w:type="character" w:customStyle="1" w:styleId="FooterChar">
    <w:name w:val="Footer Char"/>
    <w:basedOn w:val="DefaultParagraphFont"/>
    <w:link w:val="Footer"/>
    <w:uiPriority w:val="99"/>
    <w:rsid w:val="00A932CE"/>
  </w:style>
  <w:style w:type="paragraph" w:styleId="BalloonText">
    <w:name w:val="Balloon Text"/>
    <w:basedOn w:val="Normal"/>
    <w:link w:val="BalloonTextChar"/>
    <w:uiPriority w:val="99"/>
    <w:semiHidden/>
    <w:unhideWhenUsed/>
    <w:rsid w:val="00A932CE"/>
    <w:rPr>
      <w:rFonts w:ascii="Tahoma" w:hAnsi="Tahoma" w:cs="Tahoma"/>
      <w:sz w:val="16"/>
      <w:szCs w:val="16"/>
    </w:rPr>
  </w:style>
  <w:style w:type="character" w:customStyle="1" w:styleId="BalloonTextChar">
    <w:name w:val="Balloon Text Char"/>
    <w:basedOn w:val="DefaultParagraphFont"/>
    <w:link w:val="BalloonText"/>
    <w:uiPriority w:val="99"/>
    <w:semiHidden/>
    <w:rsid w:val="00A932CE"/>
    <w:rPr>
      <w:rFonts w:ascii="Tahoma" w:hAnsi="Tahoma" w:cs="Tahoma"/>
      <w:sz w:val="16"/>
      <w:szCs w:val="16"/>
    </w:rPr>
  </w:style>
  <w:style w:type="character" w:styleId="Strong">
    <w:name w:val="Strong"/>
    <w:basedOn w:val="DefaultParagraphFont"/>
    <w:uiPriority w:val="22"/>
    <w:qFormat/>
    <w:rsid w:val="00A932CE"/>
    <w:rPr>
      <w:b/>
      <w:bCs/>
    </w:rPr>
  </w:style>
  <w:style w:type="table" w:styleId="TableGrid">
    <w:name w:val="Table Grid"/>
    <w:basedOn w:val="TableNormal"/>
    <w:uiPriority w:val="59"/>
    <w:rsid w:val="00A932C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667"/>
    <w:rPr>
      <w:color w:val="0000FF" w:themeColor="hyperlink"/>
      <w:u w:val="single"/>
    </w:rPr>
  </w:style>
  <w:style w:type="character" w:customStyle="1" w:styleId="Heading1Char">
    <w:name w:val="Heading 1 Char"/>
    <w:basedOn w:val="DefaultParagraphFont"/>
    <w:link w:val="Heading1"/>
    <w:rsid w:val="005F59D9"/>
    <w:rPr>
      <w:rFonts w:ascii="Arial" w:eastAsia="Times New Roman" w:hAnsi="Arial" w:cs="Arial"/>
      <w:b/>
      <w:bCs/>
      <w:kern w:val="32"/>
      <w:sz w:val="32"/>
      <w:szCs w:val="32"/>
    </w:rPr>
  </w:style>
  <w:style w:type="paragraph" w:styleId="ListParagraph">
    <w:name w:val="List Paragraph"/>
    <w:basedOn w:val="Normal"/>
    <w:qFormat/>
    <w:rsid w:val="0052185D"/>
    <w:pPr>
      <w:ind w:left="720"/>
      <w:contextualSpacing/>
    </w:pPr>
    <w:rPr>
      <w:rFonts w:ascii="Calibri" w:eastAsia="Calibri" w:hAnsi="Calibri"/>
    </w:rPr>
  </w:style>
  <w:style w:type="paragraph" w:styleId="NormalWeb">
    <w:name w:val="Normal (Web)"/>
    <w:basedOn w:val="Normal"/>
    <w:unhideWhenUsed/>
    <w:rsid w:val="0013572D"/>
    <w:pPr>
      <w:spacing w:before="100" w:beforeAutospacing="1" w:after="100" w:afterAutospacing="1"/>
    </w:pPr>
  </w:style>
  <w:style w:type="character" w:customStyle="1" w:styleId="grame">
    <w:name w:val="grame"/>
    <w:basedOn w:val="DefaultParagraphFont"/>
    <w:rsid w:val="0013572D"/>
  </w:style>
  <w:style w:type="character" w:customStyle="1" w:styleId="Heading2Char">
    <w:name w:val="Heading 2 Char"/>
    <w:basedOn w:val="DefaultParagraphFont"/>
    <w:link w:val="Heading2"/>
    <w:uiPriority w:val="9"/>
    <w:rsid w:val="00F83D84"/>
    <w:rPr>
      <w:rFonts w:asciiTheme="majorHAnsi" w:eastAsiaTheme="majorEastAsia" w:hAnsiTheme="majorHAnsi" w:cstheme="majorBidi"/>
      <w:b/>
      <w:bCs/>
      <w:color w:val="4F81BD" w:themeColor="accent1"/>
      <w:sz w:val="26"/>
      <w:szCs w:val="26"/>
    </w:rPr>
  </w:style>
  <w:style w:type="paragraph" w:customStyle="1" w:styleId="Default">
    <w:name w:val="Default"/>
    <w:rsid w:val="00F83D84"/>
    <w:pPr>
      <w:autoSpaceDE w:val="0"/>
      <w:autoSpaceDN w:val="0"/>
      <w:adjustRightInd w:val="0"/>
      <w:spacing w:after="0" w:line="240" w:lineRule="auto"/>
    </w:pPr>
    <w:rPr>
      <w:rFonts w:ascii="Arial" w:eastAsia="Calibri" w:hAnsi="Arial" w:cs="Arial"/>
      <w:color w:val="000000"/>
      <w:sz w:val="24"/>
      <w:szCs w:val="24"/>
      <w:lang w:eastAsia="en-GB"/>
    </w:rPr>
  </w:style>
  <w:style w:type="paragraph" w:customStyle="1" w:styleId="StyleHeaderArial11pt">
    <w:name w:val="Style Header + Arial 11 pt"/>
    <w:basedOn w:val="Header"/>
    <w:rsid w:val="00F83D84"/>
    <w:pPr>
      <w:tabs>
        <w:tab w:val="clear" w:pos="4513"/>
        <w:tab w:val="clear" w:pos="9026"/>
        <w:tab w:val="center" w:pos="4153"/>
        <w:tab w:val="right" w:pos="8306"/>
      </w:tabs>
    </w:pPr>
    <w:rPr>
      <w:rFonts w:ascii="Arial" w:hAnsi="Arial"/>
      <w:b/>
    </w:rPr>
  </w:style>
  <w:style w:type="paragraph" w:customStyle="1" w:styleId="Normale">
    <w:name w:val="Normale"/>
    <w:basedOn w:val="Default"/>
    <w:next w:val="Default"/>
    <w:rsid w:val="00F07F97"/>
    <w:rPr>
      <w:rFonts w:ascii="Verdana" w:eastAsia="Times New Roman" w:hAnsi="Verdana" w:cs="Times New Roman"/>
      <w:color w:val="auto"/>
      <w:lang w:val="mk-MK" w:eastAsia="mk-MK"/>
    </w:rPr>
  </w:style>
  <w:style w:type="numbering" w:customStyle="1" w:styleId="List0">
    <w:name w:val="List 0"/>
    <w:basedOn w:val="NoList"/>
    <w:rsid w:val="00D86971"/>
    <w:pPr>
      <w:numPr>
        <w:numId w:val="5"/>
      </w:numPr>
    </w:pPr>
  </w:style>
  <w:style w:type="numbering" w:customStyle="1" w:styleId="List1">
    <w:name w:val="List 1"/>
    <w:basedOn w:val="NoList"/>
    <w:rsid w:val="00D86971"/>
    <w:pPr>
      <w:numPr>
        <w:numId w:val="4"/>
      </w:numPr>
    </w:pPr>
  </w:style>
  <w:style w:type="numbering" w:customStyle="1" w:styleId="List21">
    <w:name w:val="List 21"/>
    <w:basedOn w:val="NoList"/>
    <w:rsid w:val="00D86971"/>
    <w:pPr>
      <w:numPr>
        <w:numId w:val="1"/>
      </w:numPr>
    </w:pPr>
  </w:style>
  <w:style w:type="character" w:customStyle="1" w:styleId="Hyperlink0">
    <w:name w:val="Hyperlink.0"/>
    <w:basedOn w:val="DefaultParagraphFont"/>
    <w:rsid w:val="00D86971"/>
    <w:rPr>
      <w:rFonts w:ascii="Arial" w:eastAsia="Arial" w:hAnsi="Arial" w:cs="Arial"/>
      <w:color w:val="0000FF"/>
      <w:sz w:val="24"/>
      <w:szCs w:val="24"/>
      <w:u w:val="single" w:color="0000FF"/>
    </w:rPr>
  </w:style>
  <w:style w:type="numbering" w:customStyle="1" w:styleId="List31">
    <w:name w:val="List 31"/>
    <w:basedOn w:val="NoList"/>
    <w:rsid w:val="00D86971"/>
    <w:pPr>
      <w:numPr>
        <w:numId w:val="2"/>
      </w:numPr>
    </w:pPr>
  </w:style>
  <w:style w:type="numbering" w:customStyle="1" w:styleId="List41">
    <w:name w:val="List 41"/>
    <w:basedOn w:val="NoList"/>
    <w:rsid w:val="00D86971"/>
    <w:pPr>
      <w:numPr>
        <w:numId w:val="3"/>
      </w:numPr>
    </w:pPr>
  </w:style>
  <w:style w:type="numbering" w:customStyle="1" w:styleId="List01">
    <w:name w:val="List 01"/>
    <w:basedOn w:val="NoList"/>
    <w:rsid w:val="00BE3C27"/>
    <w:pPr>
      <w:numPr>
        <w:numId w:val="6"/>
      </w:numPr>
    </w:pPr>
  </w:style>
  <w:style w:type="character" w:styleId="CommentReference">
    <w:name w:val="annotation reference"/>
    <w:basedOn w:val="DefaultParagraphFont"/>
    <w:uiPriority w:val="99"/>
    <w:semiHidden/>
    <w:unhideWhenUsed/>
    <w:rsid w:val="007E3368"/>
    <w:rPr>
      <w:sz w:val="16"/>
      <w:szCs w:val="16"/>
    </w:rPr>
  </w:style>
  <w:style w:type="paragraph" w:styleId="CommentText">
    <w:name w:val="annotation text"/>
    <w:basedOn w:val="Normal"/>
    <w:link w:val="CommentTextChar"/>
    <w:uiPriority w:val="99"/>
    <w:unhideWhenUsed/>
    <w:rsid w:val="007E3368"/>
    <w:rPr>
      <w:sz w:val="20"/>
      <w:szCs w:val="20"/>
    </w:rPr>
  </w:style>
  <w:style w:type="character" w:customStyle="1" w:styleId="CommentTextChar">
    <w:name w:val="Comment Text Char"/>
    <w:basedOn w:val="DefaultParagraphFont"/>
    <w:link w:val="CommentText"/>
    <w:uiPriority w:val="99"/>
    <w:rsid w:val="007E336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E3368"/>
    <w:rPr>
      <w:b/>
      <w:bCs/>
    </w:rPr>
  </w:style>
  <w:style w:type="character" w:customStyle="1" w:styleId="CommentSubjectChar">
    <w:name w:val="Comment Subject Char"/>
    <w:basedOn w:val="CommentTextChar"/>
    <w:link w:val="CommentSubject"/>
    <w:uiPriority w:val="99"/>
    <w:semiHidden/>
    <w:rsid w:val="007E3368"/>
    <w:rPr>
      <w:rFonts w:ascii="Times New Roman" w:eastAsia="Times New Roman" w:hAnsi="Times New Roman" w:cs="Times New Roman"/>
      <w:b/>
      <w:bCs/>
      <w:sz w:val="20"/>
      <w:szCs w:val="20"/>
      <w:lang w:eastAsia="en-GB"/>
    </w:rPr>
  </w:style>
  <w:style w:type="paragraph" w:styleId="NoSpacing">
    <w:name w:val="No Spacing"/>
    <w:qFormat/>
    <w:rsid w:val="00BD3C9A"/>
    <w:pPr>
      <w:spacing w:after="0"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EB322D"/>
    <w:rPr>
      <w:color w:val="605E5C"/>
      <w:shd w:val="clear" w:color="auto" w:fill="E1DFDD"/>
    </w:rPr>
  </w:style>
  <w:style w:type="paragraph" w:styleId="FootnoteText">
    <w:name w:val="footnote text"/>
    <w:basedOn w:val="Normal"/>
    <w:link w:val="FootnoteTextChar"/>
    <w:unhideWhenUsed/>
    <w:rsid w:val="00A27530"/>
    <w:rPr>
      <w:sz w:val="20"/>
      <w:szCs w:val="20"/>
    </w:rPr>
  </w:style>
  <w:style w:type="character" w:customStyle="1" w:styleId="FootnoteTextChar">
    <w:name w:val="Footnote Text Char"/>
    <w:basedOn w:val="DefaultParagraphFont"/>
    <w:link w:val="FootnoteText"/>
    <w:uiPriority w:val="99"/>
    <w:rsid w:val="00A27530"/>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A27530"/>
    <w:rPr>
      <w:vertAlign w:val="superscript"/>
    </w:rPr>
  </w:style>
  <w:style w:type="character" w:customStyle="1" w:styleId="hwd">
    <w:name w:val="hwd"/>
    <w:basedOn w:val="DefaultParagraphFont"/>
    <w:rsid w:val="00CE1485"/>
  </w:style>
  <w:style w:type="character" w:customStyle="1" w:styleId="psa">
    <w:name w:val="psa"/>
    <w:basedOn w:val="DefaultParagraphFont"/>
    <w:rsid w:val="00CE1485"/>
  </w:style>
  <w:style w:type="character" w:customStyle="1" w:styleId="ety">
    <w:name w:val="ety"/>
    <w:basedOn w:val="DefaultParagraphFont"/>
    <w:rsid w:val="00CE1485"/>
  </w:style>
  <w:style w:type="character" w:styleId="UnresolvedMention">
    <w:name w:val="Unresolved Mention"/>
    <w:basedOn w:val="DefaultParagraphFont"/>
    <w:uiPriority w:val="99"/>
    <w:semiHidden/>
    <w:unhideWhenUsed/>
    <w:rsid w:val="00145DD6"/>
    <w:rPr>
      <w:color w:val="605E5C"/>
      <w:shd w:val="clear" w:color="auto" w:fill="E1DFDD"/>
    </w:rPr>
  </w:style>
  <w:style w:type="paragraph" w:customStyle="1" w:styleId="Body">
    <w:name w:val="Body"/>
    <w:rsid w:val="007B299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character" w:customStyle="1" w:styleId="Link">
    <w:name w:val="Link"/>
    <w:rsid w:val="007B299B"/>
    <w:rPr>
      <w:color w:val="0000FF"/>
      <w:u w:val="single" w:color="0000FF"/>
      <w14:textOutline w14:w="0" w14:cap="rnd" w14:cmpd="sng" w14:algn="ctr">
        <w14:noFill/>
        <w14:prstDash w14:val="solid"/>
        <w14:bevel/>
      </w14:textOutline>
    </w:rPr>
  </w:style>
  <w:style w:type="paragraph" w:customStyle="1" w:styleId="Heading">
    <w:name w:val="Heading"/>
    <w:next w:val="Body"/>
    <w:rsid w:val="007B299B"/>
    <w:pPr>
      <w:keepNext/>
      <w:pBdr>
        <w:top w:val="nil"/>
        <w:left w:val="nil"/>
        <w:bottom w:val="nil"/>
        <w:right w:val="nil"/>
        <w:between w:val="nil"/>
        <w:bar w:val="nil"/>
      </w:pBdr>
      <w:spacing w:before="240" w:after="60" w:line="240" w:lineRule="auto"/>
      <w:outlineLvl w:val="0"/>
    </w:pPr>
    <w:rPr>
      <w:rFonts w:ascii="Arial" w:eastAsia="Arial Unicode MS" w:hAnsi="Arial" w:cs="Arial Unicode MS"/>
      <w:b/>
      <w:bCs/>
      <w:color w:val="000000"/>
      <w:kern w:val="32"/>
      <w:sz w:val="32"/>
      <w:szCs w:val="32"/>
      <w:u w:color="000000"/>
      <w:bdr w:val="nil"/>
      <w:lang w:val="fr-FR"/>
      <w14:textOutline w14:w="0" w14:cap="flat" w14:cmpd="sng" w14:algn="ctr">
        <w14:noFill/>
        <w14:prstDash w14:val="solid"/>
        <w14:bevel/>
      </w14:textOutline>
    </w:rPr>
  </w:style>
  <w:style w:type="numbering" w:customStyle="1" w:styleId="ImportedStyle1">
    <w:name w:val="Imported Style 1"/>
    <w:rsid w:val="007B299B"/>
    <w:pPr>
      <w:numPr>
        <w:numId w:val="7"/>
      </w:numPr>
    </w:pPr>
  </w:style>
  <w:style w:type="numbering" w:customStyle="1" w:styleId="ImportedStyle2">
    <w:name w:val="Imported Style 2"/>
    <w:rsid w:val="007B299B"/>
    <w:pPr>
      <w:numPr>
        <w:numId w:val="10"/>
      </w:numPr>
    </w:pPr>
  </w:style>
  <w:style w:type="numbering" w:customStyle="1" w:styleId="ImportedStyle3">
    <w:name w:val="Imported Style 3"/>
    <w:rsid w:val="007B299B"/>
    <w:pPr>
      <w:numPr>
        <w:numId w:val="13"/>
      </w:numPr>
    </w:pPr>
  </w:style>
  <w:style w:type="numbering" w:customStyle="1" w:styleId="ImportedStyle4">
    <w:name w:val="Imported Style 4"/>
    <w:rsid w:val="007B299B"/>
    <w:pPr>
      <w:numPr>
        <w:numId w:val="15"/>
      </w:numPr>
    </w:pPr>
  </w:style>
  <w:style w:type="numbering" w:customStyle="1" w:styleId="ImportedStyle5">
    <w:name w:val="Imported Style 5"/>
    <w:rsid w:val="007B299B"/>
    <w:pPr>
      <w:numPr>
        <w:numId w:val="18"/>
      </w:numPr>
    </w:pPr>
  </w:style>
  <w:style w:type="numbering" w:customStyle="1" w:styleId="ImportedStyle6">
    <w:name w:val="Imported Style 6"/>
    <w:rsid w:val="007B299B"/>
    <w:pPr>
      <w:numPr>
        <w:numId w:val="20"/>
      </w:numPr>
    </w:pPr>
  </w:style>
  <w:style w:type="numbering" w:customStyle="1" w:styleId="ImportedStyle7">
    <w:name w:val="Imported Style 7"/>
    <w:rsid w:val="007B299B"/>
    <w:pPr>
      <w:numPr>
        <w:numId w:val="24"/>
      </w:numPr>
    </w:pPr>
  </w:style>
  <w:style w:type="numbering" w:customStyle="1" w:styleId="ImportedStyle8">
    <w:name w:val="Imported Style 8"/>
    <w:rsid w:val="007B299B"/>
    <w:pPr>
      <w:numPr>
        <w:numId w:val="27"/>
      </w:numPr>
    </w:pPr>
  </w:style>
  <w:style w:type="numbering" w:customStyle="1" w:styleId="ImportedStyle9">
    <w:name w:val="Imported Style 9"/>
    <w:rsid w:val="007B299B"/>
    <w:pPr>
      <w:numPr>
        <w:numId w:val="29"/>
      </w:numPr>
    </w:pPr>
  </w:style>
  <w:style w:type="character" w:customStyle="1" w:styleId="Hyperlink1">
    <w:name w:val="Hyperlink.1"/>
    <w:basedOn w:val="Link"/>
    <w:rsid w:val="007B299B"/>
    <w:rPr>
      <w:rFonts w:ascii="Calibri" w:eastAsia="Calibri" w:hAnsi="Calibri" w:cs="Calibri"/>
      <w:color w:val="000000"/>
      <w:u w:val="single" w:color="0000FF"/>
      <w14:textOutline w14:w="0" w14:cap="rnd" w14:cmpd="sng" w14:algn="ctr">
        <w14:noFill/>
        <w14:prstDash w14:val="solid"/>
        <w14:bevel/>
      </w14:textOutline>
    </w:rPr>
  </w:style>
  <w:style w:type="numbering" w:customStyle="1" w:styleId="ImportedStyle10">
    <w:name w:val="Imported Style 10"/>
    <w:rsid w:val="007B299B"/>
    <w:pPr>
      <w:numPr>
        <w:numId w:val="33"/>
      </w:numPr>
    </w:pPr>
  </w:style>
  <w:style w:type="numbering" w:customStyle="1" w:styleId="ImportedStyle11">
    <w:name w:val="Imported Style 11"/>
    <w:rsid w:val="007B299B"/>
    <w:pPr>
      <w:numPr>
        <w:numId w:val="37"/>
      </w:numPr>
    </w:pPr>
  </w:style>
  <w:style w:type="numbering" w:customStyle="1" w:styleId="ImportedStyle12">
    <w:name w:val="Imported Style 12"/>
    <w:rsid w:val="007B299B"/>
    <w:pPr>
      <w:numPr>
        <w:numId w:val="39"/>
      </w:numPr>
    </w:pPr>
  </w:style>
  <w:style w:type="numbering" w:customStyle="1" w:styleId="ImportedStyle13">
    <w:name w:val="Imported Style 13"/>
    <w:rsid w:val="007B299B"/>
    <w:pPr>
      <w:numPr>
        <w:numId w:val="42"/>
      </w:numPr>
    </w:pPr>
  </w:style>
  <w:style w:type="numbering" w:customStyle="1" w:styleId="ImportedStyle14">
    <w:name w:val="Imported Style 14"/>
    <w:rsid w:val="007B299B"/>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901">
      <w:bodyDiv w:val="1"/>
      <w:marLeft w:val="0"/>
      <w:marRight w:val="0"/>
      <w:marTop w:val="0"/>
      <w:marBottom w:val="0"/>
      <w:divBdr>
        <w:top w:val="none" w:sz="0" w:space="0" w:color="auto"/>
        <w:left w:val="none" w:sz="0" w:space="0" w:color="auto"/>
        <w:bottom w:val="none" w:sz="0" w:space="0" w:color="auto"/>
        <w:right w:val="none" w:sz="0" w:space="0" w:color="auto"/>
      </w:divBdr>
    </w:div>
    <w:div w:id="18743923">
      <w:bodyDiv w:val="1"/>
      <w:marLeft w:val="0"/>
      <w:marRight w:val="0"/>
      <w:marTop w:val="0"/>
      <w:marBottom w:val="0"/>
      <w:divBdr>
        <w:top w:val="none" w:sz="0" w:space="0" w:color="auto"/>
        <w:left w:val="none" w:sz="0" w:space="0" w:color="auto"/>
        <w:bottom w:val="none" w:sz="0" w:space="0" w:color="auto"/>
        <w:right w:val="none" w:sz="0" w:space="0" w:color="auto"/>
      </w:divBdr>
      <w:divsChild>
        <w:div w:id="121386354">
          <w:marLeft w:val="720"/>
          <w:marRight w:val="0"/>
          <w:marTop w:val="0"/>
          <w:marBottom w:val="0"/>
          <w:divBdr>
            <w:top w:val="none" w:sz="0" w:space="0" w:color="auto"/>
            <w:left w:val="none" w:sz="0" w:space="0" w:color="auto"/>
            <w:bottom w:val="none" w:sz="0" w:space="0" w:color="auto"/>
            <w:right w:val="none" w:sz="0" w:space="0" w:color="auto"/>
          </w:divBdr>
        </w:div>
      </w:divsChild>
    </w:div>
    <w:div w:id="150801458">
      <w:bodyDiv w:val="1"/>
      <w:marLeft w:val="0"/>
      <w:marRight w:val="0"/>
      <w:marTop w:val="0"/>
      <w:marBottom w:val="0"/>
      <w:divBdr>
        <w:top w:val="none" w:sz="0" w:space="0" w:color="auto"/>
        <w:left w:val="none" w:sz="0" w:space="0" w:color="auto"/>
        <w:bottom w:val="none" w:sz="0" w:space="0" w:color="auto"/>
        <w:right w:val="none" w:sz="0" w:space="0" w:color="auto"/>
      </w:divBdr>
    </w:div>
    <w:div w:id="239676685">
      <w:bodyDiv w:val="1"/>
      <w:marLeft w:val="0"/>
      <w:marRight w:val="0"/>
      <w:marTop w:val="0"/>
      <w:marBottom w:val="0"/>
      <w:divBdr>
        <w:top w:val="none" w:sz="0" w:space="0" w:color="auto"/>
        <w:left w:val="none" w:sz="0" w:space="0" w:color="auto"/>
        <w:bottom w:val="none" w:sz="0" w:space="0" w:color="auto"/>
        <w:right w:val="none" w:sz="0" w:space="0" w:color="auto"/>
      </w:divBdr>
    </w:div>
    <w:div w:id="255752245">
      <w:bodyDiv w:val="1"/>
      <w:marLeft w:val="0"/>
      <w:marRight w:val="0"/>
      <w:marTop w:val="0"/>
      <w:marBottom w:val="0"/>
      <w:divBdr>
        <w:top w:val="none" w:sz="0" w:space="0" w:color="auto"/>
        <w:left w:val="none" w:sz="0" w:space="0" w:color="auto"/>
        <w:bottom w:val="none" w:sz="0" w:space="0" w:color="auto"/>
        <w:right w:val="none" w:sz="0" w:space="0" w:color="auto"/>
      </w:divBdr>
      <w:divsChild>
        <w:div w:id="759061281">
          <w:marLeft w:val="547"/>
          <w:marRight w:val="0"/>
          <w:marTop w:val="0"/>
          <w:marBottom w:val="280"/>
          <w:divBdr>
            <w:top w:val="none" w:sz="0" w:space="0" w:color="auto"/>
            <w:left w:val="none" w:sz="0" w:space="0" w:color="auto"/>
            <w:bottom w:val="none" w:sz="0" w:space="0" w:color="auto"/>
            <w:right w:val="none" w:sz="0" w:space="0" w:color="auto"/>
          </w:divBdr>
        </w:div>
        <w:div w:id="1936285559">
          <w:marLeft w:val="547"/>
          <w:marRight w:val="0"/>
          <w:marTop w:val="0"/>
          <w:marBottom w:val="280"/>
          <w:divBdr>
            <w:top w:val="none" w:sz="0" w:space="0" w:color="auto"/>
            <w:left w:val="none" w:sz="0" w:space="0" w:color="auto"/>
            <w:bottom w:val="none" w:sz="0" w:space="0" w:color="auto"/>
            <w:right w:val="none" w:sz="0" w:space="0" w:color="auto"/>
          </w:divBdr>
        </w:div>
      </w:divsChild>
    </w:div>
    <w:div w:id="279839729">
      <w:bodyDiv w:val="1"/>
      <w:marLeft w:val="0"/>
      <w:marRight w:val="0"/>
      <w:marTop w:val="0"/>
      <w:marBottom w:val="0"/>
      <w:divBdr>
        <w:top w:val="none" w:sz="0" w:space="0" w:color="auto"/>
        <w:left w:val="none" w:sz="0" w:space="0" w:color="auto"/>
        <w:bottom w:val="none" w:sz="0" w:space="0" w:color="auto"/>
        <w:right w:val="none" w:sz="0" w:space="0" w:color="auto"/>
      </w:divBdr>
    </w:div>
    <w:div w:id="322005744">
      <w:bodyDiv w:val="1"/>
      <w:marLeft w:val="0"/>
      <w:marRight w:val="0"/>
      <w:marTop w:val="0"/>
      <w:marBottom w:val="0"/>
      <w:divBdr>
        <w:top w:val="none" w:sz="0" w:space="0" w:color="auto"/>
        <w:left w:val="none" w:sz="0" w:space="0" w:color="auto"/>
        <w:bottom w:val="none" w:sz="0" w:space="0" w:color="auto"/>
        <w:right w:val="none" w:sz="0" w:space="0" w:color="auto"/>
      </w:divBdr>
    </w:div>
    <w:div w:id="363791665">
      <w:bodyDiv w:val="1"/>
      <w:marLeft w:val="0"/>
      <w:marRight w:val="0"/>
      <w:marTop w:val="0"/>
      <w:marBottom w:val="0"/>
      <w:divBdr>
        <w:top w:val="none" w:sz="0" w:space="0" w:color="auto"/>
        <w:left w:val="none" w:sz="0" w:space="0" w:color="auto"/>
        <w:bottom w:val="none" w:sz="0" w:space="0" w:color="auto"/>
        <w:right w:val="none" w:sz="0" w:space="0" w:color="auto"/>
      </w:divBdr>
    </w:div>
    <w:div w:id="370233119">
      <w:bodyDiv w:val="1"/>
      <w:marLeft w:val="0"/>
      <w:marRight w:val="0"/>
      <w:marTop w:val="0"/>
      <w:marBottom w:val="0"/>
      <w:divBdr>
        <w:top w:val="none" w:sz="0" w:space="0" w:color="auto"/>
        <w:left w:val="none" w:sz="0" w:space="0" w:color="auto"/>
        <w:bottom w:val="none" w:sz="0" w:space="0" w:color="auto"/>
        <w:right w:val="none" w:sz="0" w:space="0" w:color="auto"/>
      </w:divBdr>
    </w:div>
    <w:div w:id="430274408">
      <w:bodyDiv w:val="1"/>
      <w:marLeft w:val="0"/>
      <w:marRight w:val="0"/>
      <w:marTop w:val="0"/>
      <w:marBottom w:val="0"/>
      <w:divBdr>
        <w:top w:val="none" w:sz="0" w:space="0" w:color="auto"/>
        <w:left w:val="none" w:sz="0" w:space="0" w:color="auto"/>
        <w:bottom w:val="none" w:sz="0" w:space="0" w:color="auto"/>
        <w:right w:val="none" w:sz="0" w:space="0" w:color="auto"/>
      </w:divBdr>
    </w:div>
    <w:div w:id="462164391">
      <w:bodyDiv w:val="1"/>
      <w:marLeft w:val="0"/>
      <w:marRight w:val="0"/>
      <w:marTop w:val="0"/>
      <w:marBottom w:val="0"/>
      <w:divBdr>
        <w:top w:val="none" w:sz="0" w:space="0" w:color="auto"/>
        <w:left w:val="none" w:sz="0" w:space="0" w:color="auto"/>
        <w:bottom w:val="none" w:sz="0" w:space="0" w:color="auto"/>
        <w:right w:val="none" w:sz="0" w:space="0" w:color="auto"/>
      </w:divBdr>
    </w:div>
    <w:div w:id="553083843">
      <w:bodyDiv w:val="1"/>
      <w:marLeft w:val="0"/>
      <w:marRight w:val="0"/>
      <w:marTop w:val="0"/>
      <w:marBottom w:val="0"/>
      <w:divBdr>
        <w:top w:val="none" w:sz="0" w:space="0" w:color="auto"/>
        <w:left w:val="none" w:sz="0" w:space="0" w:color="auto"/>
        <w:bottom w:val="none" w:sz="0" w:space="0" w:color="auto"/>
        <w:right w:val="none" w:sz="0" w:space="0" w:color="auto"/>
      </w:divBdr>
    </w:div>
    <w:div w:id="661667987">
      <w:bodyDiv w:val="1"/>
      <w:marLeft w:val="0"/>
      <w:marRight w:val="0"/>
      <w:marTop w:val="0"/>
      <w:marBottom w:val="0"/>
      <w:divBdr>
        <w:top w:val="none" w:sz="0" w:space="0" w:color="auto"/>
        <w:left w:val="none" w:sz="0" w:space="0" w:color="auto"/>
        <w:bottom w:val="none" w:sz="0" w:space="0" w:color="auto"/>
        <w:right w:val="none" w:sz="0" w:space="0" w:color="auto"/>
      </w:divBdr>
    </w:div>
    <w:div w:id="671295145">
      <w:bodyDiv w:val="1"/>
      <w:marLeft w:val="0"/>
      <w:marRight w:val="0"/>
      <w:marTop w:val="0"/>
      <w:marBottom w:val="0"/>
      <w:divBdr>
        <w:top w:val="none" w:sz="0" w:space="0" w:color="auto"/>
        <w:left w:val="none" w:sz="0" w:space="0" w:color="auto"/>
        <w:bottom w:val="none" w:sz="0" w:space="0" w:color="auto"/>
        <w:right w:val="none" w:sz="0" w:space="0" w:color="auto"/>
      </w:divBdr>
    </w:div>
    <w:div w:id="671761273">
      <w:bodyDiv w:val="1"/>
      <w:marLeft w:val="0"/>
      <w:marRight w:val="0"/>
      <w:marTop w:val="0"/>
      <w:marBottom w:val="0"/>
      <w:divBdr>
        <w:top w:val="none" w:sz="0" w:space="0" w:color="auto"/>
        <w:left w:val="none" w:sz="0" w:space="0" w:color="auto"/>
        <w:bottom w:val="none" w:sz="0" w:space="0" w:color="auto"/>
        <w:right w:val="none" w:sz="0" w:space="0" w:color="auto"/>
      </w:divBdr>
      <w:divsChild>
        <w:div w:id="2012491947">
          <w:marLeft w:val="1267"/>
          <w:marRight w:val="0"/>
          <w:marTop w:val="0"/>
          <w:marBottom w:val="0"/>
          <w:divBdr>
            <w:top w:val="none" w:sz="0" w:space="0" w:color="auto"/>
            <w:left w:val="none" w:sz="0" w:space="0" w:color="auto"/>
            <w:bottom w:val="none" w:sz="0" w:space="0" w:color="auto"/>
            <w:right w:val="none" w:sz="0" w:space="0" w:color="auto"/>
          </w:divBdr>
        </w:div>
      </w:divsChild>
    </w:div>
    <w:div w:id="761804387">
      <w:bodyDiv w:val="1"/>
      <w:marLeft w:val="0"/>
      <w:marRight w:val="0"/>
      <w:marTop w:val="0"/>
      <w:marBottom w:val="0"/>
      <w:divBdr>
        <w:top w:val="none" w:sz="0" w:space="0" w:color="auto"/>
        <w:left w:val="none" w:sz="0" w:space="0" w:color="auto"/>
        <w:bottom w:val="none" w:sz="0" w:space="0" w:color="auto"/>
        <w:right w:val="none" w:sz="0" w:space="0" w:color="auto"/>
      </w:divBdr>
      <w:divsChild>
        <w:div w:id="684864336">
          <w:marLeft w:val="547"/>
          <w:marRight w:val="0"/>
          <w:marTop w:val="149"/>
          <w:marBottom w:val="200"/>
          <w:divBdr>
            <w:top w:val="none" w:sz="0" w:space="0" w:color="auto"/>
            <w:left w:val="none" w:sz="0" w:space="0" w:color="auto"/>
            <w:bottom w:val="none" w:sz="0" w:space="0" w:color="auto"/>
            <w:right w:val="none" w:sz="0" w:space="0" w:color="auto"/>
          </w:divBdr>
        </w:div>
      </w:divsChild>
    </w:div>
    <w:div w:id="778377215">
      <w:bodyDiv w:val="1"/>
      <w:marLeft w:val="0"/>
      <w:marRight w:val="0"/>
      <w:marTop w:val="0"/>
      <w:marBottom w:val="0"/>
      <w:divBdr>
        <w:top w:val="none" w:sz="0" w:space="0" w:color="auto"/>
        <w:left w:val="none" w:sz="0" w:space="0" w:color="auto"/>
        <w:bottom w:val="none" w:sz="0" w:space="0" w:color="auto"/>
        <w:right w:val="none" w:sz="0" w:space="0" w:color="auto"/>
      </w:divBdr>
    </w:div>
    <w:div w:id="799032572">
      <w:bodyDiv w:val="1"/>
      <w:marLeft w:val="0"/>
      <w:marRight w:val="0"/>
      <w:marTop w:val="0"/>
      <w:marBottom w:val="0"/>
      <w:divBdr>
        <w:top w:val="none" w:sz="0" w:space="0" w:color="auto"/>
        <w:left w:val="none" w:sz="0" w:space="0" w:color="auto"/>
        <w:bottom w:val="none" w:sz="0" w:space="0" w:color="auto"/>
        <w:right w:val="none" w:sz="0" w:space="0" w:color="auto"/>
      </w:divBdr>
    </w:div>
    <w:div w:id="957881371">
      <w:bodyDiv w:val="1"/>
      <w:marLeft w:val="0"/>
      <w:marRight w:val="0"/>
      <w:marTop w:val="0"/>
      <w:marBottom w:val="0"/>
      <w:divBdr>
        <w:top w:val="none" w:sz="0" w:space="0" w:color="auto"/>
        <w:left w:val="none" w:sz="0" w:space="0" w:color="auto"/>
        <w:bottom w:val="none" w:sz="0" w:space="0" w:color="auto"/>
        <w:right w:val="none" w:sz="0" w:space="0" w:color="auto"/>
      </w:divBdr>
    </w:div>
    <w:div w:id="1048455549">
      <w:bodyDiv w:val="1"/>
      <w:marLeft w:val="0"/>
      <w:marRight w:val="0"/>
      <w:marTop w:val="0"/>
      <w:marBottom w:val="0"/>
      <w:divBdr>
        <w:top w:val="none" w:sz="0" w:space="0" w:color="auto"/>
        <w:left w:val="none" w:sz="0" w:space="0" w:color="auto"/>
        <w:bottom w:val="none" w:sz="0" w:space="0" w:color="auto"/>
        <w:right w:val="none" w:sz="0" w:space="0" w:color="auto"/>
      </w:divBdr>
      <w:divsChild>
        <w:div w:id="70935080">
          <w:marLeft w:val="547"/>
          <w:marRight w:val="0"/>
          <w:marTop w:val="0"/>
          <w:marBottom w:val="240"/>
          <w:divBdr>
            <w:top w:val="none" w:sz="0" w:space="0" w:color="auto"/>
            <w:left w:val="none" w:sz="0" w:space="0" w:color="auto"/>
            <w:bottom w:val="none" w:sz="0" w:space="0" w:color="auto"/>
            <w:right w:val="none" w:sz="0" w:space="0" w:color="auto"/>
          </w:divBdr>
        </w:div>
        <w:div w:id="1577547123">
          <w:marLeft w:val="547"/>
          <w:marRight w:val="0"/>
          <w:marTop w:val="0"/>
          <w:marBottom w:val="240"/>
          <w:divBdr>
            <w:top w:val="none" w:sz="0" w:space="0" w:color="auto"/>
            <w:left w:val="none" w:sz="0" w:space="0" w:color="auto"/>
            <w:bottom w:val="none" w:sz="0" w:space="0" w:color="auto"/>
            <w:right w:val="none" w:sz="0" w:space="0" w:color="auto"/>
          </w:divBdr>
        </w:div>
        <w:div w:id="102768514">
          <w:marLeft w:val="547"/>
          <w:marRight w:val="0"/>
          <w:marTop w:val="0"/>
          <w:marBottom w:val="240"/>
          <w:divBdr>
            <w:top w:val="none" w:sz="0" w:space="0" w:color="auto"/>
            <w:left w:val="none" w:sz="0" w:space="0" w:color="auto"/>
            <w:bottom w:val="none" w:sz="0" w:space="0" w:color="auto"/>
            <w:right w:val="none" w:sz="0" w:space="0" w:color="auto"/>
          </w:divBdr>
        </w:div>
      </w:divsChild>
    </w:div>
    <w:div w:id="1160002697">
      <w:bodyDiv w:val="1"/>
      <w:marLeft w:val="0"/>
      <w:marRight w:val="0"/>
      <w:marTop w:val="0"/>
      <w:marBottom w:val="0"/>
      <w:divBdr>
        <w:top w:val="none" w:sz="0" w:space="0" w:color="auto"/>
        <w:left w:val="none" w:sz="0" w:space="0" w:color="auto"/>
        <w:bottom w:val="none" w:sz="0" w:space="0" w:color="auto"/>
        <w:right w:val="none" w:sz="0" w:space="0" w:color="auto"/>
      </w:divBdr>
    </w:div>
    <w:div w:id="1180239176">
      <w:bodyDiv w:val="1"/>
      <w:marLeft w:val="0"/>
      <w:marRight w:val="0"/>
      <w:marTop w:val="0"/>
      <w:marBottom w:val="0"/>
      <w:divBdr>
        <w:top w:val="none" w:sz="0" w:space="0" w:color="auto"/>
        <w:left w:val="none" w:sz="0" w:space="0" w:color="auto"/>
        <w:bottom w:val="none" w:sz="0" w:space="0" w:color="auto"/>
        <w:right w:val="none" w:sz="0" w:space="0" w:color="auto"/>
      </w:divBdr>
    </w:div>
    <w:div w:id="1292515759">
      <w:bodyDiv w:val="1"/>
      <w:marLeft w:val="0"/>
      <w:marRight w:val="0"/>
      <w:marTop w:val="0"/>
      <w:marBottom w:val="0"/>
      <w:divBdr>
        <w:top w:val="none" w:sz="0" w:space="0" w:color="auto"/>
        <w:left w:val="none" w:sz="0" w:space="0" w:color="auto"/>
        <w:bottom w:val="none" w:sz="0" w:space="0" w:color="auto"/>
        <w:right w:val="none" w:sz="0" w:space="0" w:color="auto"/>
      </w:divBdr>
    </w:div>
    <w:div w:id="1383481415">
      <w:bodyDiv w:val="1"/>
      <w:marLeft w:val="0"/>
      <w:marRight w:val="0"/>
      <w:marTop w:val="0"/>
      <w:marBottom w:val="0"/>
      <w:divBdr>
        <w:top w:val="none" w:sz="0" w:space="0" w:color="auto"/>
        <w:left w:val="none" w:sz="0" w:space="0" w:color="auto"/>
        <w:bottom w:val="none" w:sz="0" w:space="0" w:color="auto"/>
        <w:right w:val="none" w:sz="0" w:space="0" w:color="auto"/>
      </w:divBdr>
    </w:div>
    <w:div w:id="1432093951">
      <w:bodyDiv w:val="1"/>
      <w:marLeft w:val="0"/>
      <w:marRight w:val="0"/>
      <w:marTop w:val="0"/>
      <w:marBottom w:val="0"/>
      <w:divBdr>
        <w:top w:val="none" w:sz="0" w:space="0" w:color="auto"/>
        <w:left w:val="none" w:sz="0" w:space="0" w:color="auto"/>
        <w:bottom w:val="none" w:sz="0" w:space="0" w:color="auto"/>
        <w:right w:val="none" w:sz="0" w:space="0" w:color="auto"/>
      </w:divBdr>
    </w:div>
    <w:div w:id="1600210277">
      <w:bodyDiv w:val="1"/>
      <w:marLeft w:val="0"/>
      <w:marRight w:val="0"/>
      <w:marTop w:val="0"/>
      <w:marBottom w:val="0"/>
      <w:divBdr>
        <w:top w:val="none" w:sz="0" w:space="0" w:color="auto"/>
        <w:left w:val="none" w:sz="0" w:space="0" w:color="auto"/>
        <w:bottom w:val="none" w:sz="0" w:space="0" w:color="auto"/>
        <w:right w:val="none" w:sz="0" w:space="0" w:color="auto"/>
      </w:divBdr>
    </w:div>
    <w:div w:id="1743062371">
      <w:bodyDiv w:val="1"/>
      <w:marLeft w:val="0"/>
      <w:marRight w:val="0"/>
      <w:marTop w:val="0"/>
      <w:marBottom w:val="0"/>
      <w:divBdr>
        <w:top w:val="none" w:sz="0" w:space="0" w:color="auto"/>
        <w:left w:val="none" w:sz="0" w:space="0" w:color="auto"/>
        <w:bottom w:val="none" w:sz="0" w:space="0" w:color="auto"/>
        <w:right w:val="none" w:sz="0" w:space="0" w:color="auto"/>
      </w:divBdr>
    </w:div>
    <w:div w:id="1816991735">
      <w:bodyDiv w:val="1"/>
      <w:marLeft w:val="0"/>
      <w:marRight w:val="0"/>
      <w:marTop w:val="0"/>
      <w:marBottom w:val="0"/>
      <w:divBdr>
        <w:top w:val="none" w:sz="0" w:space="0" w:color="auto"/>
        <w:left w:val="none" w:sz="0" w:space="0" w:color="auto"/>
        <w:bottom w:val="none" w:sz="0" w:space="0" w:color="auto"/>
        <w:right w:val="none" w:sz="0" w:space="0" w:color="auto"/>
      </w:divBdr>
    </w:div>
    <w:div w:id="1831368197">
      <w:bodyDiv w:val="1"/>
      <w:marLeft w:val="0"/>
      <w:marRight w:val="0"/>
      <w:marTop w:val="0"/>
      <w:marBottom w:val="0"/>
      <w:divBdr>
        <w:top w:val="none" w:sz="0" w:space="0" w:color="auto"/>
        <w:left w:val="none" w:sz="0" w:space="0" w:color="auto"/>
        <w:bottom w:val="none" w:sz="0" w:space="0" w:color="auto"/>
        <w:right w:val="none" w:sz="0" w:space="0" w:color="auto"/>
      </w:divBdr>
    </w:div>
    <w:div w:id="1935941414">
      <w:bodyDiv w:val="1"/>
      <w:marLeft w:val="0"/>
      <w:marRight w:val="0"/>
      <w:marTop w:val="0"/>
      <w:marBottom w:val="0"/>
      <w:divBdr>
        <w:top w:val="none" w:sz="0" w:space="0" w:color="auto"/>
        <w:left w:val="none" w:sz="0" w:space="0" w:color="auto"/>
        <w:bottom w:val="none" w:sz="0" w:space="0" w:color="auto"/>
        <w:right w:val="none" w:sz="0" w:space="0" w:color="auto"/>
      </w:divBdr>
    </w:div>
    <w:div w:id="1956325690">
      <w:bodyDiv w:val="1"/>
      <w:marLeft w:val="0"/>
      <w:marRight w:val="0"/>
      <w:marTop w:val="0"/>
      <w:marBottom w:val="0"/>
      <w:divBdr>
        <w:top w:val="none" w:sz="0" w:space="0" w:color="auto"/>
        <w:left w:val="none" w:sz="0" w:space="0" w:color="auto"/>
        <w:bottom w:val="none" w:sz="0" w:space="0" w:color="auto"/>
        <w:right w:val="none" w:sz="0" w:space="0" w:color="auto"/>
      </w:divBdr>
    </w:div>
    <w:div w:id="2071690699">
      <w:bodyDiv w:val="1"/>
      <w:marLeft w:val="0"/>
      <w:marRight w:val="0"/>
      <w:marTop w:val="0"/>
      <w:marBottom w:val="0"/>
      <w:divBdr>
        <w:top w:val="none" w:sz="0" w:space="0" w:color="auto"/>
        <w:left w:val="none" w:sz="0" w:space="0" w:color="auto"/>
        <w:bottom w:val="none" w:sz="0" w:space="0" w:color="auto"/>
        <w:right w:val="none" w:sz="0" w:space="0" w:color="auto"/>
      </w:divBdr>
    </w:div>
    <w:div w:id="2082558188">
      <w:bodyDiv w:val="1"/>
      <w:marLeft w:val="0"/>
      <w:marRight w:val="0"/>
      <w:marTop w:val="0"/>
      <w:marBottom w:val="0"/>
      <w:divBdr>
        <w:top w:val="none" w:sz="0" w:space="0" w:color="auto"/>
        <w:left w:val="none" w:sz="0" w:space="0" w:color="auto"/>
        <w:bottom w:val="none" w:sz="0" w:space="0" w:color="auto"/>
        <w:right w:val="none" w:sz="0" w:space="0" w:color="auto"/>
      </w:divBdr>
    </w:div>
    <w:div w:id="210503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istleblowing@charitycommission.gov.uk"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licies.data@ibti.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jco.org.uk/concer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uidance/report-serious-wrongdoing-at-a-charity-as-a-worker-or-volunteer"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gov.uk/guidance/report-serious-wrongdoing-at-a-charity-as-a-worker-or-volunteer" TargetMode="External"/><Relationship Id="rId2" Type="http://schemas.openxmlformats.org/officeDocument/2006/relationships/hyperlink" Target="https://assets.publishing.service.gov.uk/media/5a7c99d0e5274a7b7e3218a0/rs11text.pdf" TargetMode="External"/><Relationship Id="rId1" Type="http://schemas.openxmlformats.org/officeDocument/2006/relationships/hyperlink" Target="https://www.fundraisingregulator.org.uk/sites/default/files/2018-07/Complaints-handling-guidance.pdf"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policies.data@ibti.org.uk" TargetMode="External"/><Relationship Id="rId2" Type="http://schemas.openxmlformats.org/officeDocument/2006/relationships/hyperlink" Target="https://ibti.org.uk/contact-ibti/" TargetMode="External"/><Relationship Id="rId1" Type="http://schemas.openxmlformats.org/officeDocument/2006/relationships/image" Target="media/image3.png"/><Relationship Id="rId4" Type="http://schemas.openxmlformats.org/officeDocument/2006/relationships/hyperlink" Target="https://ibti.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uele\Documents\IBTI\IBTI%20official%20letter%20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2B51C-6C9E-42AA-92E7-7AB3F586A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IBTI official letter head</Template>
  <TotalTime>4</TotalTime>
  <Pages>11</Pages>
  <Words>3308</Words>
  <Characters>18862</Characters>
  <Application>Microsoft Office Word</Application>
  <DocSecurity>0</DocSecurity>
  <Lines>157</Lines>
  <Paragraphs>44</Paragraphs>
  <ScaleCrop>false</ScaleCrop>
  <Company/>
  <LinksUpToDate>false</LinksUpToDate>
  <CharactersWithSpaces>22126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Samuele</dc:creator>
  <cp:lastModifiedBy>The Admin Department</cp:lastModifiedBy>
  <cp:revision>29</cp:revision>
  <cp:lastPrinted>2024-02-21T17:36:00Z</cp:lastPrinted>
  <dcterms:created xsi:type="dcterms:W3CDTF">2024-02-19T10:31:00Z</dcterms:created>
  <dcterms:modified xsi:type="dcterms:W3CDTF">2026-10-09T15:11:00Z</dcterms:modified>
</cp:coreProperties>
</file>